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B8" w:rsidRPr="00B53A6B" w:rsidRDefault="00297A30" w:rsidP="00297A30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C302B8" w:rsidRPr="00992A92" w:rsidRDefault="00992A92" w:rsidP="00C302B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Информационная справка о подходе </w:t>
      </w:r>
      <w:r>
        <w:rPr>
          <w:rFonts w:ascii="Times New Roman" w:hAnsi="Times New Roman"/>
          <w:b/>
          <w:sz w:val="24"/>
          <w:szCs w:val="24"/>
          <w:lang w:val="en-US"/>
        </w:rPr>
        <w:t>SPELL</w:t>
      </w:r>
    </w:p>
    <w:p w:rsidR="00297A30" w:rsidRDefault="00992A92" w:rsidP="00F3244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Подход </w:t>
      </w:r>
      <w:r>
        <w:rPr>
          <w:rFonts w:ascii="Times New Roman" w:hAnsi="Times New Roman"/>
          <w:sz w:val="24"/>
          <w:szCs w:val="24"/>
          <w:lang w:val="en-US"/>
        </w:rPr>
        <w:t>SPELL</w:t>
      </w:r>
      <w:r w:rsidRPr="00992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 </w:t>
      </w:r>
      <w:r w:rsidR="00EA1A77" w:rsidRPr="006D7BD2">
        <w:rPr>
          <w:rFonts w:ascii="Times New Roman" w:hAnsi="Times New Roman"/>
          <w:sz w:val="24"/>
          <w:szCs w:val="24"/>
        </w:rPr>
        <w:t>Национальн</w:t>
      </w:r>
      <w:r>
        <w:rPr>
          <w:rFonts w:ascii="Times New Roman" w:hAnsi="Times New Roman"/>
          <w:sz w:val="24"/>
          <w:szCs w:val="24"/>
        </w:rPr>
        <w:t>ым</w:t>
      </w:r>
      <w:r w:rsidR="00EA1A77" w:rsidRPr="006D7BD2">
        <w:rPr>
          <w:rFonts w:ascii="Times New Roman" w:hAnsi="Times New Roman"/>
          <w:sz w:val="24"/>
          <w:szCs w:val="24"/>
        </w:rPr>
        <w:t xml:space="preserve"> общество</w:t>
      </w:r>
      <w:r>
        <w:rPr>
          <w:rFonts w:ascii="Times New Roman" w:hAnsi="Times New Roman"/>
          <w:sz w:val="24"/>
          <w:szCs w:val="24"/>
        </w:rPr>
        <w:t>м</w:t>
      </w:r>
      <w:r w:rsidR="00EA1A77" w:rsidRPr="006D7BD2">
        <w:rPr>
          <w:rFonts w:ascii="Times New Roman" w:hAnsi="Times New Roman"/>
          <w:sz w:val="24"/>
          <w:szCs w:val="24"/>
        </w:rPr>
        <w:t xml:space="preserve"> аутизма Великобритании (</w:t>
      </w:r>
      <w:proofErr w:type="spellStart"/>
      <w:r w:rsidR="00EA1A77" w:rsidRPr="00CF2C53">
        <w:rPr>
          <w:rFonts w:ascii="Times New Roman" w:hAnsi="Times New Roman"/>
          <w:sz w:val="24"/>
          <w:szCs w:val="24"/>
        </w:rPr>
        <w:t>National</w:t>
      </w:r>
      <w:proofErr w:type="spellEnd"/>
      <w:r w:rsidR="00EA1A77" w:rsidRPr="006D7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A77" w:rsidRPr="00CF2C53">
        <w:rPr>
          <w:rFonts w:ascii="Times New Roman" w:hAnsi="Times New Roman"/>
          <w:sz w:val="24"/>
          <w:szCs w:val="24"/>
        </w:rPr>
        <w:t>Autistic</w:t>
      </w:r>
      <w:proofErr w:type="spellEnd"/>
      <w:r w:rsidR="00EA1A77" w:rsidRPr="006D7B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A77" w:rsidRPr="00CF2C53">
        <w:rPr>
          <w:rFonts w:ascii="Times New Roman" w:hAnsi="Times New Roman"/>
          <w:sz w:val="24"/>
          <w:szCs w:val="24"/>
        </w:rPr>
        <w:t>Society</w:t>
      </w:r>
      <w:proofErr w:type="spellEnd"/>
      <w:r w:rsidR="00762EA2" w:rsidRPr="006D7BD2">
        <w:rPr>
          <w:rFonts w:ascii="Times New Roman" w:hAnsi="Times New Roman"/>
          <w:sz w:val="24"/>
          <w:szCs w:val="24"/>
        </w:rPr>
        <w:t xml:space="preserve">, </w:t>
      </w:r>
      <w:r w:rsidR="00762EA2" w:rsidRPr="00CF2C53">
        <w:rPr>
          <w:rFonts w:ascii="Times New Roman" w:hAnsi="Times New Roman"/>
          <w:sz w:val="24"/>
          <w:szCs w:val="24"/>
        </w:rPr>
        <w:t>NAS</w:t>
      </w:r>
      <w:r w:rsidR="00EA1A77" w:rsidRPr="006D7BD2">
        <w:rPr>
          <w:rFonts w:ascii="Times New Roman" w:hAnsi="Times New Roman"/>
          <w:sz w:val="24"/>
          <w:szCs w:val="24"/>
        </w:rPr>
        <w:t>) – крупнейш</w:t>
      </w:r>
      <w:r>
        <w:rPr>
          <w:rFonts w:ascii="Times New Roman" w:hAnsi="Times New Roman"/>
          <w:sz w:val="24"/>
          <w:szCs w:val="24"/>
        </w:rPr>
        <w:t>ей</w:t>
      </w:r>
      <w:r w:rsidR="00EA1A77" w:rsidRPr="006D7BD2">
        <w:rPr>
          <w:rFonts w:ascii="Times New Roman" w:hAnsi="Times New Roman"/>
          <w:sz w:val="24"/>
          <w:szCs w:val="24"/>
        </w:rPr>
        <w:t xml:space="preserve"> некоммерческ</w:t>
      </w:r>
      <w:r>
        <w:rPr>
          <w:rFonts w:ascii="Times New Roman" w:hAnsi="Times New Roman"/>
          <w:sz w:val="24"/>
          <w:szCs w:val="24"/>
        </w:rPr>
        <w:t>ой</w:t>
      </w:r>
      <w:r w:rsidR="00EA1A77" w:rsidRPr="006D7BD2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ей</w:t>
      </w:r>
      <w:r w:rsidR="00EA1A77" w:rsidRPr="006D7BD2">
        <w:rPr>
          <w:rFonts w:ascii="Times New Roman" w:hAnsi="Times New Roman"/>
          <w:sz w:val="24"/>
          <w:szCs w:val="24"/>
        </w:rPr>
        <w:t xml:space="preserve">, </w:t>
      </w:r>
      <w:r w:rsidR="00EE43B2" w:rsidRPr="006D7BD2">
        <w:rPr>
          <w:rFonts w:ascii="Times New Roman" w:hAnsi="Times New Roman"/>
          <w:sz w:val="24"/>
          <w:szCs w:val="24"/>
        </w:rPr>
        <w:t xml:space="preserve">на протяжении 50 лет </w:t>
      </w:r>
      <w:r w:rsidR="00EA1A77" w:rsidRPr="006D7BD2">
        <w:rPr>
          <w:rFonts w:ascii="Times New Roman" w:hAnsi="Times New Roman"/>
          <w:sz w:val="24"/>
          <w:szCs w:val="24"/>
        </w:rPr>
        <w:t>оказывающ</w:t>
      </w:r>
      <w:r>
        <w:rPr>
          <w:rFonts w:ascii="Times New Roman" w:hAnsi="Times New Roman"/>
          <w:sz w:val="24"/>
          <w:szCs w:val="24"/>
        </w:rPr>
        <w:t>ей</w:t>
      </w:r>
      <w:r w:rsidR="00EA1A77" w:rsidRPr="006D7BD2">
        <w:rPr>
          <w:rFonts w:ascii="Times New Roman" w:hAnsi="Times New Roman"/>
          <w:sz w:val="24"/>
          <w:szCs w:val="24"/>
        </w:rPr>
        <w:t xml:space="preserve"> помощь </w:t>
      </w:r>
      <w:r w:rsidR="00D36C6E">
        <w:rPr>
          <w:rFonts w:ascii="Times New Roman" w:hAnsi="Times New Roman"/>
          <w:sz w:val="24"/>
          <w:szCs w:val="24"/>
        </w:rPr>
        <w:t>лицам</w:t>
      </w:r>
      <w:r w:rsidR="00EA1A77" w:rsidRPr="006D7BD2">
        <w:rPr>
          <w:rFonts w:ascii="Times New Roman" w:hAnsi="Times New Roman"/>
          <w:sz w:val="24"/>
          <w:szCs w:val="24"/>
        </w:rPr>
        <w:t xml:space="preserve"> с РАС в Великобритании и за ее пределами.</w:t>
      </w:r>
      <w:r w:rsidR="00762EA2" w:rsidRPr="006D7BD2">
        <w:rPr>
          <w:rFonts w:ascii="Times New Roman" w:hAnsi="Times New Roman"/>
          <w:sz w:val="24"/>
          <w:szCs w:val="24"/>
        </w:rPr>
        <w:t xml:space="preserve"> Организация была основана в 1962 году </w:t>
      </w:r>
      <w:r w:rsidR="00884260">
        <w:rPr>
          <w:rFonts w:ascii="Times New Roman" w:hAnsi="Times New Roman"/>
          <w:sz w:val="24"/>
          <w:szCs w:val="24"/>
        </w:rPr>
        <w:t xml:space="preserve">при непосредственном участии </w:t>
      </w:r>
      <w:r w:rsidR="00D36C6E">
        <w:rPr>
          <w:rFonts w:ascii="Times New Roman" w:hAnsi="Times New Roman"/>
          <w:sz w:val="24"/>
          <w:szCs w:val="24"/>
        </w:rPr>
        <w:t>родителей детей с РАС</w:t>
      </w:r>
      <w:r w:rsidR="00D36C6E" w:rsidRPr="00D36C6E">
        <w:rPr>
          <w:rFonts w:ascii="Times New Roman" w:hAnsi="Times New Roman"/>
          <w:sz w:val="24"/>
          <w:szCs w:val="24"/>
        </w:rPr>
        <w:t xml:space="preserve"> </w:t>
      </w:r>
      <w:r w:rsidR="00D36C6E">
        <w:rPr>
          <w:rFonts w:ascii="Times New Roman" w:hAnsi="Times New Roman"/>
          <w:sz w:val="24"/>
          <w:szCs w:val="24"/>
        </w:rPr>
        <w:t xml:space="preserve">и </w:t>
      </w:r>
      <w:r w:rsidR="006C7ED3">
        <w:rPr>
          <w:rFonts w:ascii="Times New Roman" w:hAnsi="Times New Roman"/>
          <w:sz w:val="24"/>
          <w:szCs w:val="24"/>
        </w:rPr>
        <w:t>лиц</w:t>
      </w:r>
      <w:r w:rsidR="00D36C6E">
        <w:rPr>
          <w:rFonts w:ascii="Times New Roman" w:hAnsi="Times New Roman"/>
          <w:sz w:val="24"/>
          <w:szCs w:val="24"/>
        </w:rPr>
        <w:t xml:space="preserve"> с РАС и </w:t>
      </w:r>
      <w:r w:rsidR="00884260">
        <w:rPr>
          <w:rFonts w:ascii="Times New Roman" w:hAnsi="Times New Roman"/>
          <w:sz w:val="24"/>
          <w:szCs w:val="24"/>
        </w:rPr>
        <w:t xml:space="preserve">в настоящее время </w:t>
      </w:r>
      <w:r w:rsidR="00762EA2" w:rsidRPr="006D7BD2">
        <w:rPr>
          <w:rFonts w:ascii="Times New Roman" w:hAnsi="Times New Roman"/>
          <w:sz w:val="24"/>
          <w:szCs w:val="24"/>
        </w:rPr>
        <w:t>насчитывает порядка 3</w:t>
      </w:r>
      <w:r w:rsidR="006008B9">
        <w:rPr>
          <w:rFonts w:ascii="Times New Roman" w:hAnsi="Times New Roman"/>
          <w:sz w:val="24"/>
          <w:szCs w:val="24"/>
        </w:rPr>
        <w:t>0</w:t>
      </w:r>
      <w:r w:rsidR="00762EA2" w:rsidRPr="006D7BD2">
        <w:rPr>
          <w:rFonts w:ascii="Times New Roman" w:hAnsi="Times New Roman"/>
          <w:sz w:val="24"/>
          <w:szCs w:val="24"/>
        </w:rPr>
        <w:t>00 сотрудников и 100 филиалов по всей стране</w:t>
      </w:r>
      <w:r w:rsidR="00E443D1">
        <w:rPr>
          <w:rFonts w:ascii="Times New Roman" w:hAnsi="Times New Roman"/>
          <w:sz w:val="24"/>
          <w:szCs w:val="24"/>
        </w:rPr>
        <w:t>.</w:t>
      </w:r>
      <w:r w:rsidR="00D36C6E">
        <w:rPr>
          <w:rFonts w:ascii="Times New Roman" w:hAnsi="Times New Roman"/>
          <w:sz w:val="24"/>
          <w:szCs w:val="24"/>
        </w:rPr>
        <w:t xml:space="preserve"> Управляющий совет </w:t>
      </w:r>
      <w:r w:rsidR="00D36C6E">
        <w:rPr>
          <w:rFonts w:ascii="Times New Roman" w:hAnsi="Times New Roman"/>
          <w:sz w:val="24"/>
          <w:szCs w:val="24"/>
          <w:lang w:val="en-US"/>
        </w:rPr>
        <w:t>NAS</w:t>
      </w:r>
      <w:r w:rsidR="00D36C6E" w:rsidRPr="00D36C6E">
        <w:rPr>
          <w:rFonts w:ascii="Times New Roman" w:hAnsi="Times New Roman"/>
          <w:sz w:val="24"/>
          <w:szCs w:val="24"/>
        </w:rPr>
        <w:t xml:space="preserve"> </w:t>
      </w:r>
      <w:r w:rsidR="00D36C6E">
        <w:rPr>
          <w:rFonts w:ascii="Times New Roman" w:hAnsi="Times New Roman"/>
          <w:sz w:val="24"/>
          <w:szCs w:val="24"/>
        </w:rPr>
        <w:t xml:space="preserve">включает в себя 11 членов с </w:t>
      </w:r>
      <w:proofErr w:type="gramStart"/>
      <w:r w:rsidR="00D36C6E">
        <w:rPr>
          <w:rFonts w:ascii="Times New Roman" w:hAnsi="Times New Roman"/>
          <w:sz w:val="24"/>
          <w:szCs w:val="24"/>
        </w:rPr>
        <w:t>диагностированными</w:t>
      </w:r>
      <w:proofErr w:type="gramEnd"/>
      <w:r w:rsidR="00D36C6E">
        <w:rPr>
          <w:rFonts w:ascii="Times New Roman" w:hAnsi="Times New Roman"/>
          <w:sz w:val="24"/>
          <w:szCs w:val="24"/>
        </w:rPr>
        <w:t xml:space="preserve"> РАС.</w:t>
      </w:r>
      <w:r w:rsidR="00E443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84260">
        <w:rPr>
          <w:rFonts w:ascii="Times New Roman" w:hAnsi="Times New Roman"/>
          <w:sz w:val="24"/>
          <w:szCs w:val="24"/>
        </w:rPr>
        <w:t>В соответствие с годовым отчетом организации (</w:t>
      </w:r>
      <w:r w:rsidR="00884260">
        <w:rPr>
          <w:rFonts w:ascii="Times New Roman" w:hAnsi="Times New Roman"/>
          <w:sz w:val="24"/>
          <w:szCs w:val="24"/>
          <w:lang w:val="en-US"/>
        </w:rPr>
        <w:t>National</w:t>
      </w:r>
      <w:r w:rsidR="00884260" w:rsidRPr="00884260">
        <w:rPr>
          <w:rFonts w:ascii="Times New Roman" w:hAnsi="Times New Roman"/>
          <w:sz w:val="24"/>
          <w:szCs w:val="24"/>
        </w:rPr>
        <w:t xml:space="preserve"> </w:t>
      </w:r>
      <w:r w:rsidR="00884260">
        <w:rPr>
          <w:rFonts w:ascii="Times New Roman" w:hAnsi="Times New Roman"/>
          <w:sz w:val="24"/>
          <w:szCs w:val="24"/>
          <w:lang w:val="en-US"/>
        </w:rPr>
        <w:t>Autistic</w:t>
      </w:r>
      <w:r w:rsidR="00884260" w:rsidRPr="00884260">
        <w:rPr>
          <w:rFonts w:ascii="Times New Roman" w:hAnsi="Times New Roman"/>
          <w:sz w:val="24"/>
          <w:szCs w:val="24"/>
        </w:rPr>
        <w:t xml:space="preserve"> </w:t>
      </w:r>
      <w:r w:rsidR="00884260">
        <w:rPr>
          <w:rFonts w:ascii="Times New Roman" w:hAnsi="Times New Roman"/>
          <w:sz w:val="24"/>
          <w:szCs w:val="24"/>
          <w:lang w:val="en-US"/>
        </w:rPr>
        <w:t>Society</w:t>
      </w:r>
      <w:r w:rsidR="00884260" w:rsidRPr="00884260">
        <w:rPr>
          <w:rFonts w:ascii="Times New Roman" w:hAnsi="Times New Roman"/>
          <w:sz w:val="24"/>
          <w:szCs w:val="24"/>
        </w:rPr>
        <w:t xml:space="preserve"> </w:t>
      </w:r>
      <w:r w:rsidR="00884260">
        <w:rPr>
          <w:rFonts w:ascii="Times New Roman" w:hAnsi="Times New Roman"/>
          <w:sz w:val="24"/>
          <w:szCs w:val="24"/>
          <w:lang w:val="en-US"/>
        </w:rPr>
        <w:t>Annual</w:t>
      </w:r>
      <w:r w:rsidR="00884260" w:rsidRPr="00884260">
        <w:rPr>
          <w:rFonts w:ascii="Times New Roman" w:hAnsi="Times New Roman"/>
          <w:sz w:val="24"/>
          <w:szCs w:val="24"/>
        </w:rPr>
        <w:t xml:space="preserve"> </w:t>
      </w:r>
      <w:r w:rsidR="00884260">
        <w:rPr>
          <w:rFonts w:ascii="Times New Roman" w:hAnsi="Times New Roman"/>
          <w:sz w:val="24"/>
          <w:szCs w:val="24"/>
          <w:lang w:val="en-US"/>
        </w:rPr>
        <w:t>Report</w:t>
      </w:r>
      <w:r w:rsidR="00884260" w:rsidRPr="00884260">
        <w:rPr>
          <w:rFonts w:ascii="Times New Roman" w:hAnsi="Times New Roman"/>
          <w:sz w:val="24"/>
          <w:szCs w:val="24"/>
        </w:rPr>
        <w:t xml:space="preserve"> 2018-2019)</w:t>
      </w:r>
      <w:r w:rsidR="00884260">
        <w:rPr>
          <w:rFonts w:ascii="Times New Roman" w:hAnsi="Times New Roman"/>
          <w:sz w:val="24"/>
          <w:szCs w:val="24"/>
        </w:rPr>
        <w:t xml:space="preserve">, </w:t>
      </w:r>
      <w:r w:rsidR="00762EA2" w:rsidRPr="006D7BD2">
        <w:rPr>
          <w:rFonts w:ascii="Times New Roman" w:hAnsi="Times New Roman"/>
          <w:sz w:val="24"/>
          <w:szCs w:val="24"/>
        </w:rPr>
        <w:t xml:space="preserve">NAS </w:t>
      </w:r>
      <w:r w:rsidR="00297A30">
        <w:rPr>
          <w:rFonts w:ascii="Times New Roman" w:hAnsi="Times New Roman"/>
          <w:sz w:val="24"/>
          <w:szCs w:val="24"/>
        </w:rPr>
        <w:t>сопровождает</w:t>
      </w:r>
      <w:r w:rsidR="00762EA2" w:rsidRPr="006D7BD2">
        <w:rPr>
          <w:rFonts w:ascii="Times New Roman" w:hAnsi="Times New Roman"/>
          <w:sz w:val="24"/>
          <w:szCs w:val="24"/>
        </w:rPr>
        <w:t xml:space="preserve"> </w:t>
      </w:r>
      <w:r w:rsidR="00884260" w:rsidRPr="00884260">
        <w:rPr>
          <w:rFonts w:ascii="Times New Roman" w:hAnsi="Times New Roman"/>
          <w:sz w:val="24"/>
          <w:szCs w:val="24"/>
        </w:rPr>
        <w:t>8</w:t>
      </w:r>
      <w:r w:rsidR="00762EA2" w:rsidRPr="006D7BD2">
        <w:rPr>
          <w:rFonts w:ascii="Times New Roman" w:hAnsi="Times New Roman"/>
          <w:sz w:val="24"/>
          <w:szCs w:val="24"/>
        </w:rPr>
        <w:t xml:space="preserve"> школ, более 35 служб </w:t>
      </w:r>
      <w:r w:rsidR="00D36C6E">
        <w:rPr>
          <w:rFonts w:ascii="Times New Roman" w:hAnsi="Times New Roman"/>
          <w:sz w:val="24"/>
          <w:szCs w:val="24"/>
        </w:rPr>
        <w:t>сопровождаемого</w:t>
      </w:r>
      <w:r w:rsidR="00762EA2" w:rsidRPr="006D7BD2">
        <w:rPr>
          <w:rFonts w:ascii="Times New Roman" w:hAnsi="Times New Roman"/>
          <w:sz w:val="24"/>
          <w:szCs w:val="24"/>
        </w:rPr>
        <w:t xml:space="preserve"> проживания, 25 различных служб дневного пребывания и 15 </w:t>
      </w:r>
      <w:r w:rsidR="00297A30">
        <w:rPr>
          <w:rFonts w:ascii="Times New Roman" w:hAnsi="Times New Roman"/>
          <w:sz w:val="24"/>
          <w:szCs w:val="24"/>
        </w:rPr>
        <w:t xml:space="preserve">социальных служб </w:t>
      </w:r>
      <w:r w:rsidR="00762EA2" w:rsidRPr="006D7BD2">
        <w:rPr>
          <w:rFonts w:ascii="Times New Roman" w:hAnsi="Times New Roman"/>
          <w:sz w:val="24"/>
          <w:szCs w:val="24"/>
        </w:rPr>
        <w:t>в р</w:t>
      </w:r>
      <w:r w:rsidR="00884260">
        <w:rPr>
          <w:rFonts w:ascii="Times New Roman" w:hAnsi="Times New Roman"/>
          <w:sz w:val="24"/>
          <w:szCs w:val="24"/>
        </w:rPr>
        <w:t>азличных регионах Великобритании</w:t>
      </w:r>
      <w:r w:rsidR="00CF2C53" w:rsidRPr="00884260">
        <w:rPr>
          <w:rStyle w:val="af6"/>
          <w:rFonts w:ascii="Times New Roman" w:hAnsi="Times New Roman"/>
          <w:sz w:val="24"/>
          <w:szCs w:val="24"/>
        </w:rPr>
        <w:footnoteReference w:id="1"/>
      </w:r>
      <w:r w:rsidR="00CF2C53" w:rsidRPr="00884260">
        <w:rPr>
          <w:rFonts w:ascii="Times New Roman" w:hAnsi="Times New Roman"/>
          <w:sz w:val="24"/>
          <w:szCs w:val="24"/>
        </w:rPr>
        <w:t>.</w:t>
      </w:r>
      <w:r w:rsidR="001B406B" w:rsidRPr="001B406B">
        <w:rPr>
          <w:rFonts w:ascii="Times New Roman" w:hAnsi="Times New Roman"/>
          <w:sz w:val="24"/>
          <w:szCs w:val="24"/>
        </w:rPr>
        <w:t xml:space="preserve"> </w:t>
      </w:r>
      <w:r w:rsidR="001B406B" w:rsidRPr="006D7BD2">
        <w:rPr>
          <w:rFonts w:ascii="Times New Roman" w:hAnsi="Times New Roman"/>
          <w:sz w:val="24"/>
          <w:szCs w:val="24"/>
        </w:rPr>
        <w:t xml:space="preserve">Подход </w:t>
      </w:r>
      <w:r w:rsidR="00D31E26">
        <w:rPr>
          <w:rFonts w:ascii="Times New Roman" w:hAnsi="Times New Roman"/>
          <w:sz w:val="24"/>
          <w:szCs w:val="24"/>
          <w:lang w:val="en-US"/>
        </w:rPr>
        <w:t>SPELL</w:t>
      </w:r>
      <w:r w:rsidR="00D31E26" w:rsidRPr="00D31E26">
        <w:rPr>
          <w:rFonts w:ascii="Times New Roman" w:hAnsi="Times New Roman"/>
          <w:sz w:val="24"/>
          <w:szCs w:val="24"/>
        </w:rPr>
        <w:t xml:space="preserve"> </w:t>
      </w:r>
      <w:r w:rsidR="001B406B">
        <w:rPr>
          <w:rFonts w:ascii="Times New Roman" w:hAnsi="Times New Roman"/>
          <w:sz w:val="24"/>
          <w:szCs w:val="24"/>
        </w:rPr>
        <w:t>в</w:t>
      </w:r>
      <w:r w:rsidR="001B406B" w:rsidRPr="006D7BD2">
        <w:rPr>
          <w:rFonts w:ascii="Times New Roman" w:hAnsi="Times New Roman"/>
          <w:sz w:val="24"/>
          <w:szCs w:val="24"/>
        </w:rPr>
        <w:t xml:space="preserve">ключен в государственные стратегии сопровождения лиц с РАС в различных округах и графствах Великобритании (см. </w:t>
      </w:r>
      <w:r w:rsidR="001B406B" w:rsidRPr="006D7BD2">
        <w:rPr>
          <w:rFonts w:ascii="Times New Roman" w:hAnsi="Times New Roman"/>
          <w:sz w:val="24"/>
          <w:szCs w:val="24"/>
          <w:lang w:val="en-US"/>
        </w:rPr>
        <w:t>The</w:t>
      </w:r>
      <w:r w:rsidR="001B406B" w:rsidRPr="001B406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406B" w:rsidRPr="006D7BD2">
        <w:rPr>
          <w:rFonts w:ascii="Times New Roman" w:hAnsi="Times New Roman"/>
          <w:sz w:val="24"/>
          <w:szCs w:val="24"/>
          <w:lang w:val="en-US"/>
        </w:rPr>
        <w:t>Kent</w:t>
      </w:r>
      <w:r w:rsidR="001B406B" w:rsidRPr="001B406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406B" w:rsidRPr="006D7BD2">
        <w:rPr>
          <w:rFonts w:ascii="Times New Roman" w:hAnsi="Times New Roman"/>
          <w:sz w:val="24"/>
          <w:szCs w:val="24"/>
          <w:lang w:val="en-US"/>
        </w:rPr>
        <w:t>Adult</w:t>
      </w:r>
      <w:r w:rsidR="001B406B" w:rsidRPr="001B406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406B">
        <w:rPr>
          <w:rFonts w:ascii="Times New Roman" w:hAnsi="Times New Roman"/>
          <w:sz w:val="24"/>
          <w:szCs w:val="24"/>
          <w:lang w:val="en-US"/>
        </w:rPr>
        <w:t>Autism</w:t>
      </w:r>
      <w:r w:rsidR="001B406B" w:rsidRPr="001B406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406B">
        <w:rPr>
          <w:rFonts w:ascii="Times New Roman" w:hAnsi="Times New Roman"/>
          <w:sz w:val="24"/>
          <w:szCs w:val="24"/>
          <w:lang w:val="en-US"/>
        </w:rPr>
        <w:t>Strategy</w:t>
      </w:r>
      <w:r w:rsidR="001B406B">
        <w:rPr>
          <w:rStyle w:val="af6"/>
          <w:rFonts w:ascii="Times New Roman" w:hAnsi="Times New Roman"/>
          <w:sz w:val="24"/>
          <w:szCs w:val="24"/>
          <w:lang w:val="en-US"/>
        </w:rPr>
        <w:footnoteReference w:id="2"/>
      </w:r>
      <w:r w:rsidR="001B406B">
        <w:rPr>
          <w:rFonts w:ascii="Times New Roman" w:hAnsi="Times New Roman"/>
          <w:sz w:val="24"/>
          <w:szCs w:val="24"/>
          <w:lang w:val="en-US"/>
        </w:rPr>
        <w:t>;</w:t>
      </w:r>
      <w:proofErr w:type="gramEnd"/>
      <w:r w:rsidR="001B406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406B" w:rsidRPr="006D7BD2">
        <w:rPr>
          <w:rFonts w:ascii="Times New Roman" w:hAnsi="Times New Roman"/>
          <w:sz w:val="24"/>
          <w:szCs w:val="24"/>
          <w:lang w:val="en-US"/>
        </w:rPr>
        <w:t>Shetland</w:t>
      </w:r>
      <w:r w:rsidR="001B406B" w:rsidRPr="001B406B">
        <w:rPr>
          <w:rFonts w:ascii="Times New Roman" w:hAnsi="Times New Roman"/>
          <w:sz w:val="24"/>
          <w:szCs w:val="24"/>
          <w:lang w:val="en-US"/>
        </w:rPr>
        <w:t>’</w:t>
      </w:r>
      <w:r w:rsidR="001B406B" w:rsidRPr="006D7BD2">
        <w:rPr>
          <w:rFonts w:ascii="Times New Roman" w:hAnsi="Times New Roman"/>
          <w:sz w:val="24"/>
          <w:szCs w:val="24"/>
          <w:lang w:val="en-US"/>
        </w:rPr>
        <w:t>s</w:t>
      </w:r>
      <w:r w:rsidR="001B406B" w:rsidRPr="001B406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406B" w:rsidRPr="006D7BD2">
        <w:rPr>
          <w:rFonts w:ascii="Times New Roman" w:hAnsi="Times New Roman"/>
          <w:sz w:val="24"/>
          <w:szCs w:val="24"/>
          <w:lang w:val="en-US"/>
        </w:rPr>
        <w:t>Aut</w:t>
      </w:r>
      <w:r w:rsidR="001B406B">
        <w:rPr>
          <w:rFonts w:ascii="Times New Roman" w:hAnsi="Times New Roman"/>
          <w:sz w:val="24"/>
          <w:szCs w:val="24"/>
          <w:lang w:val="en-US"/>
        </w:rPr>
        <w:t>ism</w:t>
      </w:r>
      <w:r w:rsidR="001B406B" w:rsidRPr="001B406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406B">
        <w:rPr>
          <w:rFonts w:ascii="Times New Roman" w:hAnsi="Times New Roman"/>
          <w:sz w:val="24"/>
          <w:szCs w:val="24"/>
          <w:lang w:val="en-US"/>
        </w:rPr>
        <w:t>Spectrum</w:t>
      </w:r>
      <w:r w:rsidR="001B406B" w:rsidRPr="001B406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406B">
        <w:rPr>
          <w:rFonts w:ascii="Times New Roman" w:hAnsi="Times New Roman"/>
          <w:sz w:val="24"/>
          <w:szCs w:val="24"/>
          <w:lang w:val="en-US"/>
        </w:rPr>
        <w:t>Disorder</w:t>
      </w:r>
      <w:r w:rsidR="001B406B" w:rsidRPr="001B406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406B">
        <w:rPr>
          <w:rFonts w:ascii="Times New Roman" w:hAnsi="Times New Roman"/>
          <w:sz w:val="24"/>
          <w:szCs w:val="24"/>
          <w:lang w:val="en-US"/>
        </w:rPr>
        <w:t>Strategy</w:t>
      </w:r>
      <w:r w:rsidR="001B406B">
        <w:rPr>
          <w:rStyle w:val="af6"/>
          <w:rFonts w:ascii="Times New Roman" w:hAnsi="Times New Roman"/>
          <w:sz w:val="24"/>
          <w:szCs w:val="24"/>
          <w:lang w:val="en-US"/>
        </w:rPr>
        <w:footnoteReference w:id="3"/>
      </w:r>
      <w:r w:rsidR="006008B9" w:rsidRPr="006008B9">
        <w:rPr>
          <w:rFonts w:ascii="Times New Roman" w:hAnsi="Times New Roman"/>
          <w:sz w:val="24"/>
          <w:szCs w:val="24"/>
          <w:lang w:val="en-US"/>
        </w:rPr>
        <w:t xml:space="preserve">). </w:t>
      </w:r>
      <w:r w:rsidR="006008B9">
        <w:rPr>
          <w:rFonts w:ascii="Times New Roman" w:hAnsi="Times New Roman"/>
          <w:sz w:val="24"/>
          <w:szCs w:val="24"/>
        </w:rPr>
        <w:t xml:space="preserve">За последние 2 года подход </w:t>
      </w:r>
      <w:r w:rsidR="006008B9">
        <w:rPr>
          <w:rFonts w:ascii="Times New Roman" w:hAnsi="Times New Roman"/>
          <w:sz w:val="24"/>
          <w:szCs w:val="24"/>
          <w:lang w:val="en-US"/>
        </w:rPr>
        <w:t>SPELL</w:t>
      </w:r>
      <w:r w:rsidR="006008B9" w:rsidRPr="006008B9">
        <w:rPr>
          <w:rFonts w:ascii="Times New Roman" w:hAnsi="Times New Roman"/>
          <w:sz w:val="24"/>
          <w:szCs w:val="24"/>
        </w:rPr>
        <w:t xml:space="preserve"> </w:t>
      </w:r>
      <w:r w:rsidR="006008B9">
        <w:rPr>
          <w:rFonts w:ascii="Times New Roman" w:hAnsi="Times New Roman"/>
          <w:sz w:val="24"/>
          <w:szCs w:val="24"/>
        </w:rPr>
        <w:t>был внедрен в систему сопровождения детей с РАС в странах ближнего востока, Мальте, Казахстане, Новой Зеландии.</w:t>
      </w:r>
      <w:r w:rsidR="00297A30">
        <w:rPr>
          <w:rFonts w:ascii="Times New Roman" w:hAnsi="Times New Roman"/>
          <w:sz w:val="24"/>
          <w:szCs w:val="24"/>
        </w:rPr>
        <w:t xml:space="preserve"> </w:t>
      </w:r>
      <w:r w:rsidR="006C7ED3">
        <w:rPr>
          <w:rFonts w:ascii="Times New Roman" w:hAnsi="Times New Roman"/>
          <w:sz w:val="24"/>
          <w:szCs w:val="24"/>
        </w:rPr>
        <w:t xml:space="preserve">Подход </w:t>
      </w:r>
      <w:r w:rsidR="006C7ED3">
        <w:rPr>
          <w:rFonts w:ascii="Times New Roman" w:hAnsi="Times New Roman"/>
          <w:sz w:val="24"/>
          <w:szCs w:val="24"/>
          <w:lang w:val="en-US"/>
        </w:rPr>
        <w:t>SPELL</w:t>
      </w:r>
      <w:r w:rsidR="006C7ED3" w:rsidRPr="001B406B">
        <w:rPr>
          <w:rFonts w:ascii="Times New Roman" w:hAnsi="Times New Roman"/>
          <w:sz w:val="24"/>
          <w:szCs w:val="24"/>
        </w:rPr>
        <w:t xml:space="preserve"> </w:t>
      </w:r>
      <w:r w:rsidR="006C7ED3">
        <w:rPr>
          <w:rFonts w:ascii="Times New Roman" w:hAnsi="Times New Roman"/>
          <w:sz w:val="24"/>
          <w:szCs w:val="24"/>
        </w:rPr>
        <w:t>основывается на современных научных знаниях в области аутизма. Учитывая потребности лиц с РАС на разных этапах их жизни, подход позволяет выстроить преемственную систему непре</w:t>
      </w:r>
      <w:r w:rsidR="005B457A">
        <w:rPr>
          <w:rFonts w:ascii="Times New Roman" w:hAnsi="Times New Roman"/>
          <w:sz w:val="24"/>
          <w:szCs w:val="24"/>
        </w:rPr>
        <w:t>р</w:t>
      </w:r>
      <w:r w:rsidR="00297A30">
        <w:rPr>
          <w:rFonts w:ascii="Times New Roman" w:hAnsi="Times New Roman"/>
          <w:sz w:val="24"/>
          <w:szCs w:val="24"/>
        </w:rPr>
        <w:t>ывного сопровождения лиц с РАС.</w:t>
      </w:r>
      <w:r w:rsidR="00297A30" w:rsidRPr="00297A30">
        <w:rPr>
          <w:rFonts w:ascii="Times New Roman" w:hAnsi="Times New Roman"/>
          <w:sz w:val="24"/>
          <w:szCs w:val="24"/>
        </w:rPr>
        <w:t xml:space="preserve"> </w:t>
      </w:r>
    </w:p>
    <w:p w:rsidR="008D03B8" w:rsidRDefault="008D03B8" w:rsidP="00F3244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D3938">
        <w:rPr>
          <w:rFonts w:ascii="Times New Roman" w:hAnsi="Times New Roman"/>
          <w:sz w:val="24"/>
          <w:szCs w:val="24"/>
        </w:rPr>
        <w:t xml:space="preserve">Концепция подхода SPELL фокусируется на пяти базовых принципах, которые были определены как </w:t>
      </w:r>
      <w:r w:rsidR="00297A30">
        <w:rPr>
          <w:rFonts w:ascii="Times New Roman" w:hAnsi="Times New Roman"/>
          <w:sz w:val="24"/>
          <w:szCs w:val="24"/>
        </w:rPr>
        <w:t>наиболее</w:t>
      </w:r>
      <w:r>
        <w:rPr>
          <w:rFonts w:ascii="Times New Roman" w:hAnsi="Times New Roman"/>
          <w:sz w:val="24"/>
          <w:szCs w:val="24"/>
        </w:rPr>
        <w:t xml:space="preserve"> важные элементы лучших практик, применяемых </w:t>
      </w:r>
      <w:r w:rsidRPr="005D3938">
        <w:rPr>
          <w:rFonts w:ascii="Times New Roman" w:hAnsi="Times New Roman"/>
          <w:sz w:val="24"/>
          <w:szCs w:val="24"/>
        </w:rPr>
        <w:t>в области аутизма: Структура (</w:t>
      </w:r>
      <w:proofErr w:type="spellStart"/>
      <w:r w:rsidRPr="005D3938">
        <w:rPr>
          <w:rFonts w:ascii="Times New Roman" w:hAnsi="Times New Roman"/>
          <w:sz w:val="24"/>
          <w:szCs w:val="24"/>
        </w:rPr>
        <w:t>Structure</w:t>
      </w:r>
      <w:proofErr w:type="spellEnd"/>
      <w:r w:rsidRPr="005D3938">
        <w:rPr>
          <w:rFonts w:ascii="Times New Roman" w:hAnsi="Times New Roman"/>
          <w:sz w:val="24"/>
          <w:szCs w:val="24"/>
        </w:rPr>
        <w:t>), Позитивные стратегии и ожидания (</w:t>
      </w:r>
      <w:proofErr w:type="spellStart"/>
      <w:r w:rsidRPr="005D3938">
        <w:rPr>
          <w:rFonts w:ascii="Times New Roman" w:hAnsi="Times New Roman"/>
          <w:sz w:val="24"/>
          <w:szCs w:val="24"/>
        </w:rPr>
        <w:t>Positive</w:t>
      </w:r>
      <w:proofErr w:type="spellEnd"/>
      <w:r w:rsidRPr="005D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938">
        <w:rPr>
          <w:rFonts w:ascii="Times New Roman" w:hAnsi="Times New Roman"/>
          <w:sz w:val="24"/>
          <w:szCs w:val="24"/>
        </w:rPr>
        <w:t>approaches</w:t>
      </w:r>
      <w:proofErr w:type="spellEnd"/>
      <w:r w:rsidRPr="005D3938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5D3938">
        <w:rPr>
          <w:rFonts w:ascii="Times New Roman" w:hAnsi="Times New Roman"/>
          <w:sz w:val="24"/>
          <w:szCs w:val="24"/>
        </w:rPr>
        <w:t>expectations</w:t>
      </w:r>
      <w:proofErr w:type="spellEnd"/>
      <w:r w:rsidRPr="005D3938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5D3938">
        <w:rPr>
          <w:rFonts w:ascii="Times New Roman" w:hAnsi="Times New Roman"/>
          <w:sz w:val="24"/>
          <w:szCs w:val="24"/>
        </w:rPr>
        <w:t>Эмпатия</w:t>
      </w:r>
      <w:proofErr w:type="spellEnd"/>
      <w:r w:rsidRPr="005D393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D3938">
        <w:rPr>
          <w:rFonts w:ascii="Times New Roman" w:hAnsi="Times New Roman"/>
          <w:sz w:val="24"/>
          <w:szCs w:val="24"/>
        </w:rPr>
        <w:t>Empathy</w:t>
      </w:r>
      <w:proofErr w:type="spellEnd"/>
      <w:r w:rsidRPr="005D3938">
        <w:rPr>
          <w:rFonts w:ascii="Times New Roman" w:hAnsi="Times New Roman"/>
          <w:sz w:val="24"/>
          <w:szCs w:val="24"/>
        </w:rPr>
        <w:t>), Снижение возбуждения (</w:t>
      </w:r>
      <w:proofErr w:type="spellStart"/>
      <w:r w:rsidRPr="005D3938">
        <w:rPr>
          <w:rFonts w:ascii="Times New Roman" w:hAnsi="Times New Roman"/>
          <w:sz w:val="24"/>
          <w:szCs w:val="24"/>
        </w:rPr>
        <w:t>Low</w:t>
      </w:r>
      <w:proofErr w:type="spellEnd"/>
      <w:r w:rsidRPr="005D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938">
        <w:rPr>
          <w:rFonts w:ascii="Times New Roman" w:hAnsi="Times New Roman"/>
          <w:sz w:val="24"/>
          <w:szCs w:val="24"/>
        </w:rPr>
        <w:t>arousal</w:t>
      </w:r>
      <w:proofErr w:type="spellEnd"/>
      <w:r w:rsidRPr="005D3938">
        <w:rPr>
          <w:rFonts w:ascii="Times New Roman" w:hAnsi="Times New Roman"/>
          <w:sz w:val="24"/>
          <w:szCs w:val="24"/>
        </w:rPr>
        <w:t>), Связи (</w:t>
      </w:r>
      <w:proofErr w:type="spellStart"/>
      <w:r w:rsidRPr="005D3938">
        <w:rPr>
          <w:rFonts w:ascii="Times New Roman" w:hAnsi="Times New Roman"/>
          <w:sz w:val="24"/>
          <w:szCs w:val="24"/>
        </w:rPr>
        <w:t>Links</w:t>
      </w:r>
      <w:proofErr w:type="spellEnd"/>
      <w:r w:rsidRPr="005D3938">
        <w:rPr>
          <w:rFonts w:ascii="Times New Roman" w:hAnsi="Times New Roman"/>
          <w:sz w:val="24"/>
          <w:szCs w:val="24"/>
        </w:rPr>
        <w:t>).</w:t>
      </w:r>
      <w:r w:rsidR="00F32441">
        <w:rPr>
          <w:rFonts w:ascii="Times New Roman" w:hAnsi="Times New Roman"/>
          <w:sz w:val="24"/>
          <w:szCs w:val="24"/>
        </w:rPr>
        <w:t xml:space="preserve"> </w:t>
      </w:r>
      <w:r w:rsidRPr="00F32441">
        <w:rPr>
          <w:rFonts w:ascii="Times New Roman" w:hAnsi="Times New Roman"/>
          <w:i/>
          <w:sz w:val="24"/>
          <w:szCs w:val="24"/>
        </w:rPr>
        <w:t xml:space="preserve">Принцип </w:t>
      </w:r>
      <w:r w:rsidR="006D500A" w:rsidRPr="00F32441">
        <w:rPr>
          <w:rFonts w:ascii="Times New Roman" w:hAnsi="Times New Roman"/>
          <w:i/>
          <w:sz w:val="24"/>
          <w:szCs w:val="24"/>
        </w:rPr>
        <w:t xml:space="preserve">Структуры </w:t>
      </w:r>
      <w:r w:rsidRPr="00F32441">
        <w:rPr>
          <w:rFonts w:ascii="Times New Roman" w:hAnsi="Times New Roman"/>
          <w:i/>
          <w:sz w:val="24"/>
          <w:szCs w:val="24"/>
        </w:rPr>
        <w:t>(</w:t>
      </w:r>
      <w:r w:rsidRPr="00F32441">
        <w:rPr>
          <w:rFonts w:ascii="Times New Roman" w:hAnsi="Times New Roman"/>
          <w:i/>
          <w:sz w:val="24"/>
          <w:szCs w:val="24"/>
          <w:lang w:val="en-US"/>
        </w:rPr>
        <w:t>Structure</w:t>
      </w:r>
      <w:r w:rsidRPr="00F32441">
        <w:rPr>
          <w:rFonts w:ascii="Times New Roman" w:hAnsi="Times New Roman"/>
          <w:i/>
          <w:sz w:val="24"/>
          <w:szCs w:val="24"/>
        </w:rPr>
        <w:t>)</w:t>
      </w:r>
      <w:r w:rsidRPr="008D03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это создание максимально предсказуемой, доступной и безопасной окружающей среды. Структурирование среды может достигаться, например, с помощью </w:t>
      </w:r>
      <w:r w:rsidR="00297A30">
        <w:rPr>
          <w:rFonts w:ascii="Times New Roman" w:hAnsi="Times New Roman"/>
          <w:sz w:val="24"/>
          <w:szCs w:val="24"/>
        </w:rPr>
        <w:t>стратегий визуальной поддержки</w:t>
      </w:r>
      <w:r w:rsidRPr="008D03B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visual</w:t>
      </w:r>
      <w:r w:rsidRPr="008D03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support</w:t>
      </w:r>
      <w:r w:rsidRPr="008D03B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Применение данного принципа способствует укреплению </w:t>
      </w:r>
      <w:r w:rsidRPr="00115084">
        <w:rPr>
          <w:rFonts w:ascii="Times New Roman" w:hAnsi="Times New Roman"/>
          <w:sz w:val="24"/>
          <w:szCs w:val="24"/>
        </w:rPr>
        <w:t>самостоятельности</w:t>
      </w:r>
      <w:r>
        <w:rPr>
          <w:rFonts w:ascii="Times New Roman" w:hAnsi="Times New Roman"/>
          <w:sz w:val="24"/>
          <w:szCs w:val="24"/>
        </w:rPr>
        <w:t>, снижению уровня зависимого поведения (например, использование подсказок).</w:t>
      </w:r>
      <w:r w:rsidR="00F32441">
        <w:rPr>
          <w:rFonts w:ascii="Times New Roman" w:hAnsi="Times New Roman"/>
          <w:sz w:val="24"/>
          <w:szCs w:val="24"/>
        </w:rPr>
        <w:t xml:space="preserve"> </w:t>
      </w:r>
      <w:r w:rsidRPr="00F32441">
        <w:rPr>
          <w:rFonts w:ascii="Times New Roman" w:hAnsi="Times New Roman"/>
          <w:i/>
          <w:sz w:val="24"/>
          <w:szCs w:val="24"/>
        </w:rPr>
        <w:t xml:space="preserve">Принцип </w:t>
      </w:r>
      <w:r w:rsidR="006D500A" w:rsidRPr="00F32441">
        <w:rPr>
          <w:rFonts w:ascii="Times New Roman" w:hAnsi="Times New Roman"/>
          <w:i/>
          <w:sz w:val="24"/>
          <w:szCs w:val="24"/>
        </w:rPr>
        <w:t xml:space="preserve">Позитивных </w:t>
      </w:r>
      <w:r w:rsidRPr="00F32441">
        <w:rPr>
          <w:rFonts w:ascii="Times New Roman" w:hAnsi="Times New Roman"/>
          <w:i/>
          <w:sz w:val="24"/>
          <w:szCs w:val="24"/>
        </w:rPr>
        <w:t>стратегий и ожиданий (</w:t>
      </w:r>
      <w:proofErr w:type="spellStart"/>
      <w:r w:rsidRPr="00F32441">
        <w:rPr>
          <w:rFonts w:ascii="Times New Roman" w:hAnsi="Times New Roman"/>
          <w:i/>
          <w:sz w:val="24"/>
          <w:szCs w:val="24"/>
        </w:rPr>
        <w:t>Positive</w:t>
      </w:r>
      <w:proofErr w:type="spellEnd"/>
      <w:r w:rsidRPr="00F324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32441">
        <w:rPr>
          <w:rFonts w:ascii="Times New Roman" w:hAnsi="Times New Roman"/>
          <w:i/>
          <w:sz w:val="24"/>
          <w:szCs w:val="24"/>
        </w:rPr>
        <w:t>approaches</w:t>
      </w:r>
      <w:proofErr w:type="spellEnd"/>
      <w:r w:rsidRPr="00F32441">
        <w:rPr>
          <w:rFonts w:ascii="Times New Roman" w:hAnsi="Times New Roman"/>
          <w:i/>
          <w:sz w:val="24"/>
          <w:szCs w:val="24"/>
        </w:rPr>
        <w:t xml:space="preserve"> &amp; </w:t>
      </w:r>
      <w:proofErr w:type="spellStart"/>
      <w:r w:rsidRPr="00F32441">
        <w:rPr>
          <w:rFonts w:ascii="Times New Roman" w:hAnsi="Times New Roman"/>
          <w:i/>
          <w:sz w:val="24"/>
          <w:szCs w:val="24"/>
        </w:rPr>
        <w:t>expectations</w:t>
      </w:r>
      <w:proofErr w:type="spellEnd"/>
      <w:r w:rsidRPr="00F32441">
        <w:rPr>
          <w:rFonts w:ascii="Times New Roman" w:hAnsi="Times New Roman"/>
          <w:i/>
          <w:sz w:val="24"/>
          <w:szCs w:val="24"/>
        </w:rPr>
        <w:t>)</w:t>
      </w:r>
      <w:r w:rsidRPr="008D03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F324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формирование уверенности в себе у людей с РАС, опираясь на индивидуальные сильные стороны каждого конкретного индивида. Применение данного принципа может </w:t>
      </w:r>
      <w:r w:rsidRPr="0044278F">
        <w:rPr>
          <w:rFonts w:ascii="Times New Roman" w:hAnsi="Times New Roman"/>
          <w:sz w:val="24"/>
          <w:szCs w:val="24"/>
        </w:rPr>
        <w:t xml:space="preserve">снизить </w:t>
      </w:r>
      <w:r>
        <w:rPr>
          <w:rFonts w:ascii="Times New Roman" w:hAnsi="Times New Roman"/>
          <w:sz w:val="24"/>
          <w:szCs w:val="24"/>
        </w:rPr>
        <w:t>уровень тревоги, стать фундаментом для формирования различных социальных навыков</w:t>
      </w:r>
      <w:r w:rsidRPr="0044278F">
        <w:rPr>
          <w:rFonts w:ascii="Times New Roman" w:hAnsi="Times New Roman"/>
          <w:sz w:val="24"/>
          <w:szCs w:val="24"/>
        </w:rPr>
        <w:t>.</w:t>
      </w:r>
      <w:r w:rsidR="00F32441">
        <w:rPr>
          <w:rFonts w:ascii="Times New Roman" w:hAnsi="Times New Roman"/>
          <w:sz w:val="24"/>
          <w:szCs w:val="24"/>
        </w:rPr>
        <w:t xml:space="preserve"> </w:t>
      </w:r>
      <w:r w:rsidRPr="00F32441">
        <w:rPr>
          <w:rFonts w:ascii="Times New Roman" w:hAnsi="Times New Roman"/>
          <w:i/>
          <w:sz w:val="24"/>
          <w:szCs w:val="24"/>
        </w:rPr>
        <w:t xml:space="preserve">Принцип </w:t>
      </w:r>
      <w:proofErr w:type="spellStart"/>
      <w:r w:rsidR="006D500A" w:rsidRPr="00F32441">
        <w:rPr>
          <w:rFonts w:ascii="Times New Roman" w:hAnsi="Times New Roman"/>
          <w:i/>
          <w:sz w:val="24"/>
          <w:szCs w:val="24"/>
        </w:rPr>
        <w:t>Эмпатии</w:t>
      </w:r>
      <w:proofErr w:type="spellEnd"/>
      <w:r w:rsidR="006D500A" w:rsidRPr="00F32441">
        <w:rPr>
          <w:rFonts w:ascii="Times New Roman" w:hAnsi="Times New Roman"/>
          <w:i/>
          <w:sz w:val="24"/>
          <w:szCs w:val="24"/>
        </w:rPr>
        <w:t xml:space="preserve"> </w:t>
      </w:r>
      <w:r w:rsidRPr="00F32441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F32441">
        <w:rPr>
          <w:rFonts w:ascii="Times New Roman" w:hAnsi="Times New Roman"/>
          <w:i/>
          <w:sz w:val="24"/>
          <w:szCs w:val="24"/>
        </w:rPr>
        <w:t>Empathy</w:t>
      </w:r>
      <w:proofErr w:type="spellEnd"/>
      <w:r w:rsidRPr="00F32441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– направлен на формирование у </w:t>
      </w:r>
      <w:r w:rsidR="006D500A">
        <w:rPr>
          <w:rFonts w:ascii="Times New Roman" w:hAnsi="Times New Roman"/>
          <w:sz w:val="24"/>
          <w:szCs w:val="24"/>
        </w:rPr>
        <w:t xml:space="preserve">представителей социального окружения людей с РАС (членов семьи, специалистов и т.д.) </w:t>
      </w:r>
      <w:r w:rsidR="006D500A" w:rsidRPr="00F32441">
        <w:rPr>
          <w:rFonts w:ascii="Times New Roman" w:hAnsi="Times New Roman"/>
          <w:sz w:val="24"/>
          <w:szCs w:val="24"/>
        </w:rPr>
        <w:t>картины мира «глазами человека с аутизмом»</w:t>
      </w:r>
      <w:r w:rsidRPr="00F324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Понимание и принятие человека с РАС является основой развития коммуникации </w:t>
      </w:r>
      <w:r w:rsidRPr="0044278F">
        <w:rPr>
          <w:rFonts w:ascii="Times New Roman" w:hAnsi="Times New Roman"/>
          <w:sz w:val="24"/>
          <w:szCs w:val="24"/>
        </w:rPr>
        <w:t>и уменьш</w:t>
      </w:r>
      <w:r>
        <w:rPr>
          <w:rFonts w:ascii="Times New Roman" w:hAnsi="Times New Roman"/>
          <w:sz w:val="24"/>
          <w:szCs w:val="24"/>
        </w:rPr>
        <w:t>ения</w:t>
      </w:r>
      <w:r w:rsidR="006D500A">
        <w:rPr>
          <w:rFonts w:ascii="Times New Roman" w:hAnsi="Times New Roman"/>
          <w:sz w:val="24"/>
          <w:szCs w:val="24"/>
        </w:rPr>
        <w:t xml:space="preserve"> проявлений </w:t>
      </w:r>
      <w:r>
        <w:rPr>
          <w:rFonts w:ascii="Times New Roman" w:hAnsi="Times New Roman"/>
          <w:sz w:val="24"/>
          <w:szCs w:val="24"/>
        </w:rPr>
        <w:t>тревожн</w:t>
      </w:r>
      <w:r w:rsidR="006D500A">
        <w:rPr>
          <w:rFonts w:ascii="Times New Roman" w:hAnsi="Times New Roman"/>
          <w:sz w:val="24"/>
          <w:szCs w:val="24"/>
        </w:rPr>
        <w:t>ости</w:t>
      </w:r>
      <w:r w:rsidRPr="0044278F">
        <w:rPr>
          <w:rFonts w:ascii="Times New Roman" w:hAnsi="Times New Roman"/>
          <w:sz w:val="24"/>
          <w:szCs w:val="24"/>
        </w:rPr>
        <w:t xml:space="preserve">. Качество отношений </w:t>
      </w:r>
      <w:proofErr w:type="gramStart"/>
      <w:r w:rsidRPr="0044278F">
        <w:rPr>
          <w:rFonts w:ascii="Times New Roman" w:hAnsi="Times New Roman"/>
          <w:sz w:val="24"/>
          <w:szCs w:val="24"/>
        </w:rPr>
        <w:t>между</w:t>
      </w:r>
      <w:proofErr w:type="gramEnd"/>
      <w:r w:rsidRPr="004427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человеком с РАС и сопровождающим специалистом </w:t>
      </w:r>
      <w:r w:rsidRPr="0044278F">
        <w:rPr>
          <w:rFonts w:ascii="Times New Roman" w:hAnsi="Times New Roman"/>
          <w:sz w:val="24"/>
          <w:szCs w:val="24"/>
        </w:rPr>
        <w:t xml:space="preserve">имеет жизненно </w:t>
      </w:r>
      <w:proofErr w:type="gramStart"/>
      <w:r w:rsidRPr="0044278F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44278F">
        <w:rPr>
          <w:rFonts w:ascii="Times New Roman" w:hAnsi="Times New Roman"/>
          <w:sz w:val="24"/>
          <w:szCs w:val="24"/>
        </w:rPr>
        <w:t xml:space="preserve">. </w:t>
      </w:r>
      <w:r w:rsidRPr="00F32441">
        <w:rPr>
          <w:rFonts w:ascii="Times New Roman" w:hAnsi="Times New Roman"/>
          <w:i/>
          <w:sz w:val="24"/>
          <w:szCs w:val="24"/>
        </w:rPr>
        <w:t xml:space="preserve">Принцип </w:t>
      </w:r>
      <w:r w:rsidR="006D500A" w:rsidRPr="00F32441">
        <w:rPr>
          <w:rFonts w:ascii="Times New Roman" w:hAnsi="Times New Roman"/>
          <w:i/>
          <w:sz w:val="24"/>
          <w:szCs w:val="24"/>
        </w:rPr>
        <w:t xml:space="preserve">Снижения </w:t>
      </w:r>
      <w:r w:rsidRPr="00F32441">
        <w:rPr>
          <w:rFonts w:ascii="Times New Roman" w:hAnsi="Times New Roman"/>
          <w:i/>
          <w:sz w:val="24"/>
          <w:szCs w:val="24"/>
        </w:rPr>
        <w:t>возбуждения</w:t>
      </w:r>
      <w:r w:rsidR="006D500A" w:rsidRPr="00F32441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6D500A" w:rsidRPr="00F32441">
        <w:rPr>
          <w:rFonts w:ascii="Times New Roman" w:hAnsi="Times New Roman"/>
          <w:i/>
          <w:sz w:val="24"/>
          <w:szCs w:val="24"/>
        </w:rPr>
        <w:t>Low</w:t>
      </w:r>
      <w:proofErr w:type="spellEnd"/>
      <w:r w:rsidR="006D500A" w:rsidRPr="00F324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D500A" w:rsidRPr="00F32441">
        <w:rPr>
          <w:rFonts w:ascii="Times New Roman" w:hAnsi="Times New Roman"/>
          <w:i/>
          <w:sz w:val="24"/>
          <w:szCs w:val="24"/>
        </w:rPr>
        <w:t>arousal</w:t>
      </w:r>
      <w:proofErr w:type="spellEnd"/>
      <w:r w:rsidR="006D500A" w:rsidRPr="00F32441">
        <w:rPr>
          <w:rFonts w:ascii="Times New Roman" w:hAnsi="Times New Roman"/>
          <w:i/>
          <w:sz w:val="24"/>
          <w:szCs w:val="24"/>
        </w:rPr>
        <w:t>)</w:t>
      </w:r>
      <w:r w:rsidR="006D500A">
        <w:rPr>
          <w:rFonts w:ascii="Times New Roman" w:hAnsi="Times New Roman"/>
          <w:sz w:val="24"/>
          <w:szCs w:val="24"/>
        </w:rPr>
        <w:t xml:space="preserve"> относится к адаптации среды, в которой находится человек с РАС. Среда должна отвечать таким компонентам как </w:t>
      </w:r>
      <w:r w:rsidRPr="008D349B">
        <w:rPr>
          <w:rFonts w:ascii="Times New Roman" w:hAnsi="Times New Roman"/>
          <w:sz w:val="24"/>
          <w:szCs w:val="24"/>
        </w:rPr>
        <w:t>уменьш</w:t>
      </w:r>
      <w:r w:rsidR="006D500A">
        <w:rPr>
          <w:rFonts w:ascii="Times New Roman" w:hAnsi="Times New Roman"/>
          <w:sz w:val="24"/>
          <w:szCs w:val="24"/>
        </w:rPr>
        <w:t>ение</w:t>
      </w:r>
      <w:r>
        <w:rPr>
          <w:rFonts w:ascii="Times New Roman" w:hAnsi="Times New Roman"/>
          <w:sz w:val="24"/>
          <w:szCs w:val="24"/>
        </w:rPr>
        <w:t xml:space="preserve"> беспокойств</w:t>
      </w:r>
      <w:r w:rsidR="006D500A">
        <w:rPr>
          <w:rFonts w:ascii="Times New Roman" w:hAnsi="Times New Roman"/>
          <w:sz w:val="24"/>
          <w:szCs w:val="24"/>
        </w:rPr>
        <w:t xml:space="preserve">а, направленность на получение поддержки сопровождающего специалиста, снижение </w:t>
      </w:r>
      <w:r>
        <w:rPr>
          <w:rFonts w:ascii="Times New Roman" w:hAnsi="Times New Roman"/>
          <w:sz w:val="24"/>
          <w:szCs w:val="24"/>
        </w:rPr>
        <w:t>отвлекающих факторов</w:t>
      </w:r>
      <w:r w:rsidR="006D500A">
        <w:rPr>
          <w:rFonts w:ascii="Times New Roman" w:hAnsi="Times New Roman"/>
          <w:sz w:val="24"/>
          <w:szCs w:val="24"/>
        </w:rPr>
        <w:t xml:space="preserve"> (</w:t>
      </w:r>
      <w:r w:rsidRPr="008D349B">
        <w:rPr>
          <w:rFonts w:ascii="Times New Roman" w:hAnsi="Times New Roman"/>
          <w:sz w:val="24"/>
          <w:szCs w:val="24"/>
        </w:rPr>
        <w:t>уров</w:t>
      </w:r>
      <w:r w:rsidR="006D500A">
        <w:rPr>
          <w:rFonts w:ascii="Times New Roman" w:hAnsi="Times New Roman"/>
          <w:sz w:val="24"/>
          <w:szCs w:val="24"/>
        </w:rPr>
        <w:t>ень</w:t>
      </w:r>
      <w:r w:rsidRPr="008D349B">
        <w:rPr>
          <w:rFonts w:ascii="Times New Roman" w:hAnsi="Times New Roman"/>
          <w:sz w:val="24"/>
          <w:szCs w:val="24"/>
        </w:rPr>
        <w:t xml:space="preserve"> шума, </w:t>
      </w:r>
      <w:r w:rsidR="006D500A">
        <w:rPr>
          <w:rFonts w:ascii="Times New Roman" w:hAnsi="Times New Roman"/>
          <w:sz w:val="24"/>
          <w:szCs w:val="24"/>
        </w:rPr>
        <w:t xml:space="preserve">вариативность </w:t>
      </w:r>
      <w:r w:rsidRPr="008D349B">
        <w:rPr>
          <w:rFonts w:ascii="Times New Roman" w:hAnsi="Times New Roman"/>
          <w:sz w:val="24"/>
          <w:szCs w:val="24"/>
        </w:rPr>
        <w:t>цветов</w:t>
      </w:r>
      <w:r>
        <w:rPr>
          <w:rFonts w:ascii="Times New Roman" w:hAnsi="Times New Roman"/>
          <w:sz w:val="24"/>
          <w:szCs w:val="24"/>
        </w:rPr>
        <w:t>ых схем</w:t>
      </w:r>
      <w:r w:rsidRPr="008D349B">
        <w:rPr>
          <w:rFonts w:ascii="Times New Roman" w:hAnsi="Times New Roman"/>
          <w:sz w:val="24"/>
          <w:szCs w:val="24"/>
        </w:rPr>
        <w:t>, запах</w:t>
      </w:r>
      <w:r>
        <w:rPr>
          <w:rFonts w:ascii="Times New Roman" w:hAnsi="Times New Roman"/>
          <w:sz w:val="24"/>
          <w:szCs w:val="24"/>
        </w:rPr>
        <w:t>ов</w:t>
      </w:r>
      <w:r w:rsidRPr="008D349B">
        <w:rPr>
          <w:rFonts w:ascii="Times New Roman" w:hAnsi="Times New Roman"/>
          <w:sz w:val="24"/>
          <w:szCs w:val="24"/>
        </w:rPr>
        <w:t xml:space="preserve">, </w:t>
      </w:r>
      <w:r w:rsidRPr="008D349B">
        <w:rPr>
          <w:rFonts w:ascii="Times New Roman" w:hAnsi="Times New Roman"/>
          <w:sz w:val="24"/>
          <w:szCs w:val="24"/>
        </w:rPr>
        <w:lastRenderedPageBreak/>
        <w:t>освещени</w:t>
      </w:r>
      <w:r>
        <w:rPr>
          <w:rFonts w:ascii="Times New Roman" w:hAnsi="Times New Roman"/>
          <w:sz w:val="24"/>
          <w:szCs w:val="24"/>
        </w:rPr>
        <w:t>я</w:t>
      </w:r>
      <w:r w:rsidR="006D500A">
        <w:rPr>
          <w:rFonts w:ascii="Times New Roman" w:hAnsi="Times New Roman"/>
          <w:sz w:val="24"/>
          <w:szCs w:val="24"/>
        </w:rPr>
        <w:t xml:space="preserve"> и т.д.)</w:t>
      </w:r>
      <w:r w:rsidRPr="008D349B">
        <w:rPr>
          <w:rFonts w:ascii="Times New Roman" w:hAnsi="Times New Roman"/>
          <w:sz w:val="24"/>
          <w:szCs w:val="24"/>
        </w:rPr>
        <w:t xml:space="preserve">. </w:t>
      </w:r>
      <w:r w:rsidRPr="00F32441">
        <w:rPr>
          <w:rFonts w:ascii="Times New Roman" w:hAnsi="Times New Roman"/>
          <w:i/>
          <w:sz w:val="24"/>
          <w:szCs w:val="24"/>
        </w:rPr>
        <w:t xml:space="preserve">Принцип </w:t>
      </w:r>
      <w:r w:rsidR="006D500A" w:rsidRPr="00F32441">
        <w:rPr>
          <w:rFonts w:ascii="Times New Roman" w:hAnsi="Times New Roman"/>
          <w:i/>
          <w:sz w:val="24"/>
          <w:szCs w:val="24"/>
        </w:rPr>
        <w:t>Связей (</w:t>
      </w:r>
      <w:r w:rsidR="006D500A" w:rsidRPr="00F32441">
        <w:rPr>
          <w:rFonts w:ascii="Times New Roman" w:hAnsi="Times New Roman"/>
          <w:i/>
          <w:sz w:val="24"/>
          <w:szCs w:val="24"/>
          <w:lang w:val="en-US"/>
        </w:rPr>
        <w:t>Links</w:t>
      </w:r>
      <w:r w:rsidR="006D500A" w:rsidRPr="00F32441">
        <w:rPr>
          <w:rFonts w:ascii="Times New Roman" w:hAnsi="Times New Roman"/>
          <w:i/>
          <w:sz w:val="24"/>
          <w:szCs w:val="24"/>
        </w:rPr>
        <w:t>)</w:t>
      </w:r>
      <w:r w:rsidR="006D500A">
        <w:rPr>
          <w:rFonts w:ascii="Times New Roman" w:hAnsi="Times New Roman"/>
          <w:sz w:val="24"/>
          <w:szCs w:val="24"/>
        </w:rPr>
        <w:t xml:space="preserve"> предполагает создание партнерских социальных связей людей </w:t>
      </w:r>
      <w:r>
        <w:rPr>
          <w:rFonts w:ascii="Times New Roman" w:hAnsi="Times New Roman"/>
          <w:sz w:val="24"/>
          <w:szCs w:val="24"/>
        </w:rPr>
        <w:t xml:space="preserve">с РАС, </w:t>
      </w:r>
      <w:r w:rsidR="006D500A">
        <w:rPr>
          <w:rFonts w:ascii="Times New Roman" w:hAnsi="Times New Roman"/>
          <w:sz w:val="24"/>
          <w:szCs w:val="24"/>
        </w:rPr>
        <w:t>их семей</w:t>
      </w:r>
      <w:r>
        <w:rPr>
          <w:rFonts w:ascii="Times New Roman" w:hAnsi="Times New Roman"/>
          <w:sz w:val="24"/>
          <w:szCs w:val="24"/>
        </w:rPr>
        <w:t xml:space="preserve">, </w:t>
      </w:r>
      <w:r w:rsidR="006D500A">
        <w:rPr>
          <w:rFonts w:ascii="Times New Roman" w:hAnsi="Times New Roman"/>
          <w:sz w:val="24"/>
          <w:szCs w:val="24"/>
        </w:rPr>
        <w:t>специалистов, ра</w:t>
      </w:r>
      <w:r w:rsidR="00330181">
        <w:rPr>
          <w:rFonts w:ascii="Times New Roman" w:hAnsi="Times New Roman"/>
          <w:sz w:val="24"/>
          <w:szCs w:val="24"/>
        </w:rPr>
        <w:t>ботающих</w:t>
      </w:r>
      <w:r w:rsidR="006D500A">
        <w:rPr>
          <w:rFonts w:ascii="Times New Roman" w:hAnsi="Times New Roman"/>
          <w:sz w:val="24"/>
          <w:szCs w:val="24"/>
        </w:rPr>
        <w:t xml:space="preserve"> с людьми с РАС и других членов социального окружения, включая одноклассников, учителей, работодателей и коллег по работе</w:t>
      </w:r>
      <w:r w:rsidRPr="008D349B">
        <w:rPr>
          <w:rFonts w:ascii="Times New Roman" w:hAnsi="Times New Roman"/>
          <w:sz w:val="24"/>
          <w:szCs w:val="24"/>
        </w:rPr>
        <w:t xml:space="preserve">. </w:t>
      </w:r>
    </w:p>
    <w:p w:rsidR="00AA0830" w:rsidRPr="003221E5" w:rsidRDefault="00AA0830" w:rsidP="00AA0830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Подход </w:t>
      </w:r>
      <w:r>
        <w:rPr>
          <w:rFonts w:ascii="Times New Roman" w:hAnsi="Times New Roman"/>
          <w:sz w:val="24"/>
          <w:szCs w:val="24"/>
          <w:lang w:val="en-US"/>
        </w:rPr>
        <w:t>SPELL</w:t>
      </w:r>
      <w:r>
        <w:rPr>
          <w:rFonts w:ascii="Times New Roman" w:hAnsi="Times New Roman"/>
          <w:sz w:val="24"/>
          <w:szCs w:val="24"/>
        </w:rPr>
        <w:t xml:space="preserve"> обеспечивает условия для применение различных технологий и </w:t>
      </w:r>
      <w:r w:rsidRPr="00E936B4">
        <w:rPr>
          <w:rFonts w:ascii="Times New Roman" w:hAnsi="Times New Roman"/>
          <w:sz w:val="24"/>
          <w:szCs w:val="24"/>
        </w:rPr>
        <w:t>методов сопровождения людей с РАС</w:t>
      </w:r>
      <w:r>
        <w:rPr>
          <w:rFonts w:ascii="Times New Roman" w:hAnsi="Times New Roman"/>
          <w:sz w:val="24"/>
          <w:szCs w:val="24"/>
        </w:rPr>
        <w:t xml:space="preserve"> с доказанной эффективностью,</w:t>
      </w:r>
      <w:r w:rsidR="008C5B6A">
        <w:rPr>
          <w:rFonts w:ascii="Times New Roman" w:hAnsi="Times New Roman"/>
          <w:sz w:val="24"/>
          <w:szCs w:val="24"/>
        </w:rPr>
        <w:t xml:space="preserve"> таких как программа</w:t>
      </w:r>
      <w:r w:rsidR="008C5B6A" w:rsidRPr="008C5B6A">
        <w:rPr>
          <w:rFonts w:ascii="Times New Roman" w:hAnsi="Times New Roman"/>
          <w:sz w:val="24"/>
          <w:szCs w:val="24"/>
        </w:rPr>
        <w:t xml:space="preserve"> </w:t>
      </w:r>
      <w:r w:rsidR="008C5B6A" w:rsidRPr="00E936B4">
        <w:rPr>
          <w:rFonts w:ascii="Times New Roman" w:hAnsi="Times New Roman"/>
          <w:sz w:val="24"/>
          <w:szCs w:val="24"/>
          <w:lang w:val="en-US"/>
        </w:rPr>
        <w:t>TEACCH</w:t>
      </w:r>
      <w:r w:rsidR="008C5B6A" w:rsidRPr="008C5B6A">
        <w:rPr>
          <w:rFonts w:ascii="Times New Roman" w:hAnsi="Times New Roman"/>
          <w:sz w:val="24"/>
          <w:szCs w:val="24"/>
        </w:rPr>
        <w:t xml:space="preserve">®, </w:t>
      </w:r>
      <w:r w:rsidR="00297A30">
        <w:rPr>
          <w:rFonts w:ascii="Times New Roman" w:hAnsi="Times New Roman"/>
          <w:sz w:val="24"/>
          <w:szCs w:val="24"/>
        </w:rPr>
        <w:t>метод социальных историй (</w:t>
      </w:r>
      <w:r w:rsidR="008C5B6A">
        <w:rPr>
          <w:rFonts w:ascii="Times New Roman" w:hAnsi="Times New Roman"/>
          <w:sz w:val="24"/>
          <w:szCs w:val="24"/>
          <w:lang w:val="en-US"/>
        </w:rPr>
        <w:t>Social</w:t>
      </w:r>
      <w:r w:rsidR="008C5B6A" w:rsidRPr="008C5B6A">
        <w:rPr>
          <w:rFonts w:ascii="Times New Roman" w:hAnsi="Times New Roman"/>
          <w:sz w:val="24"/>
          <w:szCs w:val="24"/>
        </w:rPr>
        <w:t xml:space="preserve"> </w:t>
      </w:r>
      <w:r w:rsidR="008C5B6A">
        <w:rPr>
          <w:rFonts w:ascii="Times New Roman" w:hAnsi="Times New Roman"/>
          <w:sz w:val="24"/>
          <w:szCs w:val="24"/>
          <w:lang w:val="en-US"/>
        </w:rPr>
        <w:t>Stories</w:t>
      </w:r>
      <w:r w:rsidR="008C5B6A" w:rsidRPr="008C5B6A">
        <w:rPr>
          <w:rFonts w:ascii="Times New Roman" w:hAnsi="Times New Roman"/>
          <w:sz w:val="24"/>
          <w:szCs w:val="24"/>
        </w:rPr>
        <w:t>™</w:t>
      </w:r>
      <w:r w:rsidR="00297A30">
        <w:rPr>
          <w:rFonts w:ascii="Times New Roman" w:hAnsi="Times New Roman"/>
          <w:sz w:val="24"/>
          <w:szCs w:val="24"/>
        </w:rPr>
        <w:t>)</w:t>
      </w:r>
      <w:r w:rsidR="008C5B6A" w:rsidRPr="008C5B6A">
        <w:rPr>
          <w:rFonts w:ascii="Times New Roman" w:hAnsi="Times New Roman"/>
          <w:sz w:val="24"/>
          <w:szCs w:val="24"/>
        </w:rPr>
        <w:t xml:space="preserve">, </w:t>
      </w:r>
      <w:r w:rsidR="00297A30">
        <w:rPr>
          <w:rFonts w:ascii="Times New Roman" w:hAnsi="Times New Roman"/>
          <w:sz w:val="24"/>
          <w:szCs w:val="24"/>
        </w:rPr>
        <w:t xml:space="preserve">система альтернативной коммуникации </w:t>
      </w:r>
      <w:r w:rsidR="00297A30">
        <w:rPr>
          <w:rFonts w:ascii="Times New Roman" w:hAnsi="Times New Roman"/>
          <w:sz w:val="24"/>
          <w:szCs w:val="24"/>
          <w:lang w:val="en-US"/>
        </w:rPr>
        <w:t>PECS</w:t>
      </w:r>
      <w:r w:rsidR="00297A30" w:rsidRPr="00297A30">
        <w:rPr>
          <w:rFonts w:ascii="Times New Roman" w:hAnsi="Times New Roman"/>
          <w:sz w:val="24"/>
          <w:szCs w:val="24"/>
          <w:vertAlign w:val="superscript"/>
        </w:rPr>
        <w:t>®</w:t>
      </w:r>
      <w:r w:rsidR="00297A30" w:rsidRPr="00297A30">
        <w:rPr>
          <w:rFonts w:ascii="Times New Roman" w:hAnsi="Times New Roman"/>
          <w:sz w:val="24"/>
          <w:szCs w:val="24"/>
        </w:rPr>
        <w:t xml:space="preserve"> (</w:t>
      </w:r>
      <w:r w:rsidR="008C5B6A">
        <w:rPr>
          <w:rFonts w:ascii="Times New Roman" w:hAnsi="Times New Roman"/>
          <w:sz w:val="24"/>
          <w:szCs w:val="24"/>
          <w:lang w:val="en-US"/>
        </w:rPr>
        <w:t>Picture</w:t>
      </w:r>
      <w:r w:rsidR="008C5B6A" w:rsidRPr="008C5B6A">
        <w:rPr>
          <w:rFonts w:ascii="Times New Roman" w:hAnsi="Times New Roman"/>
          <w:sz w:val="24"/>
          <w:szCs w:val="24"/>
        </w:rPr>
        <w:t xml:space="preserve"> </w:t>
      </w:r>
      <w:r w:rsidR="008C5B6A">
        <w:rPr>
          <w:rFonts w:ascii="Times New Roman" w:hAnsi="Times New Roman"/>
          <w:sz w:val="24"/>
          <w:szCs w:val="24"/>
          <w:lang w:val="en-US"/>
        </w:rPr>
        <w:t>Exchange</w:t>
      </w:r>
      <w:r w:rsidR="008C5B6A" w:rsidRPr="008C5B6A">
        <w:rPr>
          <w:rFonts w:ascii="Times New Roman" w:hAnsi="Times New Roman"/>
          <w:sz w:val="24"/>
          <w:szCs w:val="24"/>
        </w:rPr>
        <w:t xml:space="preserve"> </w:t>
      </w:r>
      <w:r w:rsidR="008C5B6A">
        <w:rPr>
          <w:rFonts w:ascii="Times New Roman" w:hAnsi="Times New Roman"/>
          <w:sz w:val="24"/>
          <w:szCs w:val="24"/>
          <w:lang w:val="en-US"/>
        </w:rPr>
        <w:t>Communication</w:t>
      </w:r>
      <w:r w:rsidR="008C5B6A" w:rsidRPr="008C5B6A">
        <w:rPr>
          <w:rFonts w:ascii="Times New Roman" w:hAnsi="Times New Roman"/>
          <w:sz w:val="24"/>
          <w:szCs w:val="24"/>
        </w:rPr>
        <w:t xml:space="preserve"> </w:t>
      </w:r>
      <w:r w:rsidR="008C5B6A">
        <w:rPr>
          <w:rFonts w:ascii="Times New Roman" w:hAnsi="Times New Roman"/>
          <w:sz w:val="24"/>
          <w:szCs w:val="24"/>
          <w:lang w:val="en-US"/>
        </w:rPr>
        <w:t>System</w:t>
      </w:r>
      <w:r w:rsidR="008C5B6A" w:rsidRPr="008C5B6A">
        <w:rPr>
          <w:rFonts w:ascii="Times New Roman" w:hAnsi="Times New Roman"/>
          <w:sz w:val="24"/>
          <w:szCs w:val="24"/>
        </w:rPr>
        <w:t xml:space="preserve">), </w:t>
      </w:r>
      <w:r w:rsidR="008C5B6A">
        <w:rPr>
          <w:rFonts w:ascii="Times New Roman" w:hAnsi="Times New Roman"/>
          <w:sz w:val="24"/>
          <w:szCs w:val="24"/>
        </w:rPr>
        <w:t>методы</w:t>
      </w:r>
      <w:r w:rsidR="008C5B6A" w:rsidRPr="008C5B6A">
        <w:rPr>
          <w:rFonts w:ascii="Times New Roman" w:hAnsi="Times New Roman"/>
          <w:sz w:val="24"/>
          <w:szCs w:val="24"/>
        </w:rPr>
        <w:t xml:space="preserve"> </w:t>
      </w:r>
      <w:r w:rsidR="008C5B6A">
        <w:rPr>
          <w:rFonts w:ascii="Times New Roman" w:hAnsi="Times New Roman"/>
          <w:sz w:val="24"/>
          <w:szCs w:val="24"/>
        </w:rPr>
        <w:t>прикладного</w:t>
      </w:r>
      <w:r w:rsidR="008C5B6A" w:rsidRPr="008C5B6A">
        <w:rPr>
          <w:rFonts w:ascii="Times New Roman" w:hAnsi="Times New Roman"/>
          <w:sz w:val="24"/>
          <w:szCs w:val="24"/>
        </w:rPr>
        <w:t xml:space="preserve"> </w:t>
      </w:r>
      <w:r w:rsidR="008C5B6A">
        <w:rPr>
          <w:rFonts w:ascii="Times New Roman" w:hAnsi="Times New Roman"/>
          <w:sz w:val="24"/>
          <w:szCs w:val="24"/>
        </w:rPr>
        <w:t>анализа</w:t>
      </w:r>
      <w:r w:rsidR="008C5B6A" w:rsidRPr="008C5B6A">
        <w:rPr>
          <w:rFonts w:ascii="Times New Roman" w:hAnsi="Times New Roman"/>
          <w:sz w:val="24"/>
          <w:szCs w:val="24"/>
        </w:rPr>
        <w:t xml:space="preserve"> </w:t>
      </w:r>
      <w:r w:rsidR="008C5B6A">
        <w:rPr>
          <w:rFonts w:ascii="Times New Roman" w:hAnsi="Times New Roman"/>
          <w:sz w:val="24"/>
          <w:szCs w:val="24"/>
        </w:rPr>
        <w:t xml:space="preserve">поведения, </w:t>
      </w:r>
      <w:r w:rsidR="00297A30">
        <w:rPr>
          <w:rFonts w:ascii="Times New Roman" w:hAnsi="Times New Roman"/>
          <w:sz w:val="24"/>
          <w:szCs w:val="24"/>
        </w:rPr>
        <w:t>программы развития речи</w:t>
      </w:r>
      <w:r w:rsidR="008C5B6A">
        <w:rPr>
          <w:rFonts w:ascii="Times New Roman" w:hAnsi="Times New Roman"/>
          <w:sz w:val="24"/>
          <w:szCs w:val="24"/>
        </w:rPr>
        <w:t xml:space="preserve">, моделирование, </w:t>
      </w:r>
      <w:r w:rsidR="000C4427">
        <w:rPr>
          <w:rFonts w:ascii="Times New Roman" w:hAnsi="Times New Roman"/>
          <w:sz w:val="24"/>
          <w:szCs w:val="24"/>
        </w:rPr>
        <w:t>вмешательства</w:t>
      </w:r>
      <w:r w:rsidR="008C5B6A">
        <w:rPr>
          <w:rFonts w:ascii="Times New Roman" w:hAnsi="Times New Roman"/>
          <w:sz w:val="24"/>
          <w:szCs w:val="24"/>
        </w:rPr>
        <w:t xml:space="preserve"> направленные на формирование социальных навыков и др.</w:t>
      </w:r>
      <w:r w:rsidR="008C5B6A" w:rsidRPr="008C5B6A">
        <w:rPr>
          <w:rFonts w:ascii="Times New Roman" w:hAnsi="Times New Roman"/>
          <w:sz w:val="24"/>
          <w:szCs w:val="24"/>
        </w:rPr>
        <w:t xml:space="preserve"> </w:t>
      </w:r>
      <w:r w:rsidR="000C4427">
        <w:rPr>
          <w:rFonts w:ascii="Times New Roman" w:hAnsi="Times New Roman"/>
          <w:sz w:val="24"/>
          <w:szCs w:val="24"/>
        </w:rPr>
        <w:t xml:space="preserve">Данные </w:t>
      </w:r>
      <w:r w:rsidR="008C5B6A">
        <w:rPr>
          <w:rFonts w:ascii="Times New Roman" w:hAnsi="Times New Roman"/>
          <w:sz w:val="24"/>
          <w:szCs w:val="24"/>
        </w:rPr>
        <w:t xml:space="preserve">методы входят </w:t>
      </w:r>
      <w:r>
        <w:rPr>
          <w:rFonts w:ascii="Times New Roman" w:hAnsi="Times New Roman"/>
          <w:sz w:val="24"/>
          <w:szCs w:val="24"/>
        </w:rPr>
        <w:t xml:space="preserve">в международные </w:t>
      </w:r>
      <w:r w:rsidRPr="00AA0830">
        <w:rPr>
          <w:rFonts w:ascii="Times New Roman" w:hAnsi="Times New Roman"/>
          <w:sz w:val="24"/>
          <w:szCs w:val="24"/>
        </w:rPr>
        <w:t>реестры</w:t>
      </w:r>
      <w:r>
        <w:rPr>
          <w:rFonts w:ascii="Times New Roman" w:hAnsi="Times New Roman"/>
          <w:sz w:val="24"/>
          <w:szCs w:val="24"/>
        </w:rPr>
        <w:t xml:space="preserve"> эффективных практик работы 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лицами с РАС (напр.:</w:t>
      </w:r>
      <w:r w:rsidR="008C5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830">
        <w:rPr>
          <w:rFonts w:ascii="Times New Roman" w:hAnsi="Times New Roman"/>
          <w:sz w:val="24"/>
          <w:szCs w:val="24"/>
        </w:rPr>
        <w:t>National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A0830">
        <w:rPr>
          <w:rFonts w:ascii="Times New Roman" w:hAnsi="Times New Roman"/>
          <w:sz w:val="24"/>
          <w:szCs w:val="24"/>
          <w:lang w:val="en-US"/>
        </w:rPr>
        <w:t>standards</w:t>
      </w:r>
      <w:r w:rsidRPr="00AA0830">
        <w:rPr>
          <w:rFonts w:ascii="Times New Roman" w:hAnsi="Times New Roman"/>
          <w:sz w:val="24"/>
          <w:szCs w:val="24"/>
        </w:rPr>
        <w:t xml:space="preserve"> </w:t>
      </w:r>
      <w:r w:rsidRPr="00AA0830">
        <w:rPr>
          <w:rFonts w:ascii="Times New Roman" w:hAnsi="Times New Roman"/>
          <w:sz w:val="24"/>
          <w:szCs w:val="24"/>
          <w:lang w:val="en-US"/>
        </w:rPr>
        <w:t>projects</w:t>
      </w:r>
      <w:r w:rsidRPr="00AA0830">
        <w:rPr>
          <w:rFonts w:ascii="Times New Roman" w:hAnsi="Times New Roman"/>
          <w:sz w:val="24"/>
          <w:szCs w:val="24"/>
        </w:rPr>
        <w:t>.</w:t>
      </w:r>
      <w:proofErr w:type="gramEnd"/>
      <w:r w:rsidRPr="00AA08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5B6A">
        <w:rPr>
          <w:rFonts w:ascii="Times New Roman" w:hAnsi="Times New Roman"/>
          <w:sz w:val="24"/>
          <w:szCs w:val="24"/>
          <w:lang w:val="en-US"/>
        </w:rPr>
        <w:t>Phase 2</w:t>
      </w:r>
      <w:r w:rsidR="008C5B6A">
        <w:rPr>
          <w:rStyle w:val="af6"/>
          <w:rFonts w:ascii="Times New Roman" w:hAnsi="Times New Roman"/>
          <w:sz w:val="24"/>
          <w:szCs w:val="24"/>
          <w:lang w:val="en-US"/>
        </w:rPr>
        <w:footnoteReference w:id="4"/>
      </w:r>
      <w:r w:rsidR="008C5B6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A0830">
        <w:rPr>
          <w:rFonts w:ascii="Times New Roman" w:hAnsi="Times New Roman"/>
          <w:sz w:val="24"/>
          <w:szCs w:val="24"/>
          <w:lang w:val="en-US"/>
        </w:rPr>
        <w:t>Evidence-based practices for children, youth, and</w:t>
      </w:r>
      <w:r w:rsidR="008C5B6A" w:rsidRPr="008C5B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C5B6A">
        <w:rPr>
          <w:rFonts w:ascii="Times New Roman" w:hAnsi="Times New Roman"/>
          <w:sz w:val="24"/>
          <w:szCs w:val="24"/>
          <w:lang w:val="en-US"/>
        </w:rPr>
        <w:t>young adults with autism spectrum disorder</w:t>
      </w:r>
      <w:r w:rsidR="00641C20">
        <w:rPr>
          <w:rFonts w:ascii="Times New Roman" w:hAnsi="Times New Roman"/>
          <w:sz w:val="24"/>
          <w:szCs w:val="24"/>
          <w:lang w:val="en-US"/>
        </w:rPr>
        <w:t xml:space="preserve"> 2014</w:t>
      </w:r>
      <w:r w:rsidR="008C5B6A">
        <w:rPr>
          <w:rStyle w:val="af6"/>
          <w:rFonts w:ascii="Times New Roman" w:hAnsi="Times New Roman"/>
          <w:sz w:val="24"/>
          <w:szCs w:val="24"/>
          <w:lang w:val="en-US"/>
        </w:rPr>
        <w:footnoteReference w:id="5"/>
      </w:r>
      <w:r w:rsidR="00641C20">
        <w:rPr>
          <w:rFonts w:ascii="Times New Roman" w:hAnsi="Times New Roman"/>
          <w:sz w:val="24"/>
          <w:szCs w:val="24"/>
          <w:lang w:val="en-US"/>
        </w:rPr>
        <w:t>, 2020</w:t>
      </w:r>
      <w:r w:rsidR="00641C20">
        <w:rPr>
          <w:rStyle w:val="af6"/>
          <w:rFonts w:ascii="Times New Roman" w:hAnsi="Times New Roman"/>
          <w:sz w:val="24"/>
          <w:szCs w:val="24"/>
          <w:lang w:val="en-US"/>
        </w:rPr>
        <w:footnoteReference w:id="6"/>
      </w:r>
      <w:r w:rsidR="008C5B6A">
        <w:rPr>
          <w:rFonts w:ascii="Times New Roman" w:hAnsi="Times New Roman"/>
          <w:sz w:val="24"/>
          <w:szCs w:val="24"/>
          <w:lang w:val="en-US"/>
        </w:rPr>
        <w:t>)</w:t>
      </w:r>
      <w:r w:rsidR="008C5B6A" w:rsidRPr="008C5B6A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8C5B6A" w:rsidRPr="008C5B6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30181" w:rsidRDefault="00F32441" w:rsidP="0052341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соответствие с базовыми принципами подхода</w:t>
      </w:r>
      <w:r w:rsidR="00330181" w:rsidRPr="00330181">
        <w:rPr>
          <w:rFonts w:ascii="Times New Roman" w:hAnsi="Times New Roman"/>
          <w:sz w:val="24"/>
          <w:szCs w:val="24"/>
        </w:rPr>
        <w:t xml:space="preserve"> </w:t>
      </w:r>
      <w:r w:rsidR="00330181">
        <w:rPr>
          <w:rFonts w:ascii="Times New Roman" w:hAnsi="Times New Roman"/>
          <w:sz w:val="24"/>
          <w:szCs w:val="24"/>
          <w:lang w:val="en-US"/>
        </w:rPr>
        <w:t>SPELL</w:t>
      </w:r>
      <w:r>
        <w:rPr>
          <w:rFonts w:ascii="Times New Roman" w:hAnsi="Times New Roman"/>
          <w:sz w:val="24"/>
          <w:szCs w:val="24"/>
        </w:rPr>
        <w:t xml:space="preserve"> его применение </w:t>
      </w:r>
      <w:r w:rsidR="00AA0830">
        <w:rPr>
          <w:rFonts w:ascii="Times New Roman" w:hAnsi="Times New Roman"/>
          <w:sz w:val="24"/>
          <w:szCs w:val="24"/>
        </w:rPr>
        <w:t>обеспечивает подготовку лиц с РАС к самостоятельной жизни</w:t>
      </w:r>
      <w:r w:rsidR="00330181">
        <w:rPr>
          <w:rFonts w:ascii="Times New Roman" w:hAnsi="Times New Roman"/>
          <w:sz w:val="24"/>
          <w:szCs w:val="24"/>
        </w:rPr>
        <w:t>, что является конечной целью оказываемой помощи</w:t>
      </w:r>
      <w:r w:rsidR="00330181" w:rsidRPr="00330181">
        <w:rPr>
          <w:rFonts w:ascii="Times New Roman" w:hAnsi="Times New Roman"/>
          <w:sz w:val="24"/>
          <w:szCs w:val="24"/>
        </w:rPr>
        <w:t xml:space="preserve"> </w:t>
      </w:r>
      <w:r w:rsidR="00330181">
        <w:rPr>
          <w:rFonts w:ascii="Times New Roman" w:hAnsi="Times New Roman"/>
          <w:sz w:val="24"/>
          <w:szCs w:val="24"/>
        </w:rPr>
        <w:t>и сопровождения</w:t>
      </w:r>
      <w:r w:rsidR="00AA0830">
        <w:rPr>
          <w:rFonts w:ascii="Times New Roman" w:hAnsi="Times New Roman"/>
          <w:sz w:val="24"/>
          <w:szCs w:val="24"/>
        </w:rPr>
        <w:t xml:space="preserve">. </w:t>
      </w:r>
      <w:r w:rsidR="00884260">
        <w:rPr>
          <w:rFonts w:ascii="Times New Roman" w:hAnsi="Times New Roman"/>
          <w:sz w:val="24"/>
          <w:szCs w:val="24"/>
        </w:rPr>
        <w:t>В</w:t>
      </w:r>
      <w:r w:rsidR="00884260" w:rsidRPr="006D7BD2">
        <w:rPr>
          <w:rFonts w:ascii="Times New Roman" w:hAnsi="Times New Roman"/>
          <w:sz w:val="24"/>
          <w:szCs w:val="24"/>
        </w:rPr>
        <w:t>сего в Великобритании диагностировано</w:t>
      </w:r>
      <w:r w:rsidR="00884260">
        <w:rPr>
          <w:rFonts w:ascii="Times New Roman" w:hAnsi="Times New Roman"/>
          <w:sz w:val="24"/>
          <w:szCs w:val="24"/>
        </w:rPr>
        <w:t xml:space="preserve"> около</w:t>
      </w:r>
      <w:r w:rsidR="00884260" w:rsidRPr="006D7BD2">
        <w:rPr>
          <w:rFonts w:ascii="Times New Roman" w:hAnsi="Times New Roman"/>
          <w:sz w:val="24"/>
          <w:szCs w:val="24"/>
        </w:rPr>
        <w:t xml:space="preserve"> 700 000 человек с РАС</w:t>
      </w:r>
      <w:r w:rsidR="00884260">
        <w:rPr>
          <w:rFonts w:ascii="Times New Roman" w:hAnsi="Times New Roman"/>
          <w:sz w:val="24"/>
          <w:szCs w:val="24"/>
        </w:rPr>
        <w:t xml:space="preserve"> (1:100 чел</w:t>
      </w:r>
      <w:r w:rsidR="00884260" w:rsidRPr="00884260">
        <w:rPr>
          <w:rFonts w:ascii="Times" w:hAnsi="Times"/>
          <w:sz w:val="24"/>
          <w:szCs w:val="24"/>
        </w:rPr>
        <w:t>.)</w:t>
      </w:r>
      <w:r w:rsidR="00884260" w:rsidRPr="00884260">
        <w:rPr>
          <w:rStyle w:val="af6"/>
          <w:rFonts w:ascii="Times" w:hAnsi="Times"/>
          <w:sz w:val="24"/>
          <w:szCs w:val="24"/>
        </w:rPr>
        <w:footnoteReference w:id="7"/>
      </w:r>
      <w:r w:rsidR="00884260" w:rsidRPr="00884260">
        <w:rPr>
          <w:rFonts w:ascii="Times" w:hAnsi="Times"/>
          <w:sz w:val="24"/>
          <w:szCs w:val="24"/>
        </w:rPr>
        <w:t>.</w:t>
      </w:r>
      <w:r w:rsidR="00884260" w:rsidRPr="00571C15">
        <w:rPr>
          <w:rFonts w:ascii="Times New Roman" w:hAnsi="Times New Roman"/>
          <w:sz w:val="24"/>
          <w:szCs w:val="24"/>
        </w:rPr>
        <w:t xml:space="preserve"> </w:t>
      </w:r>
      <w:r w:rsidR="00884260" w:rsidRPr="006D7BD2">
        <w:rPr>
          <w:rFonts w:ascii="Times New Roman" w:hAnsi="Times New Roman"/>
          <w:sz w:val="24"/>
          <w:szCs w:val="24"/>
        </w:rPr>
        <w:t>Показатели трудоустройства</w:t>
      </w:r>
      <w:r w:rsidR="00031B98">
        <w:rPr>
          <w:rFonts w:ascii="Times New Roman" w:hAnsi="Times New Roman"/>
          <w:sz w:val="24"/>
          <w:szCs w:val="24"/>
        </w:rPr>
        <w:t xml:space="preserve"> </w:t>
      </w:r>
      <w:r w:rsidR="00AA0830">
        <w:rPr>
          <w:rFonts w:ascii="Times New Roman" w:hAnsi="Times New Roman"/>
          <w:sz w:val="24"/>
          <w:szCs w:val="24"/>
        </w:rPr>
        <w:t>лиц</w:t>
      </w:r>
      <w:r w:rsidR="00C90C7C">
        <w:rPr>
          <w:rFonts w:ascii="Times New Roman" w:hAnsi="Times New Roman"/>
          <w:sz w:val="24"/>
          <w:szCs w:val="24"/>
        </w:rPr>
        <w:t xml:space="preserve"> с РАС в Великобритании </w:t>
      </w:r>
      <w:r w:rsidR="00884260" w:rsidRPr="006D7BD2">
        <w:rPr>
          <w:rFonts w:ascii="Times New Roman" w:hAnsi="Times New Roman"/>
          <w:sz w:val="24"/>
          <w:szCs w:val="24"/>
        </w:rPr>
        <w:t xml:space="preserve">по данным опроса </w:t>
      </w:r>
      <w:r w:rsidR="00884260" w:rsidRPr="00CF2C53">
        <w:rPr>
          <w:rFonts w:ascii="Times New Roman" w:hAnsi="Times New Roman"/>
          <w:sz w:val="24"/>
          <w:szCs w:val="24"/>
        </w:rPr>
        <w:t>NAS</w:t>
      </w:r>
      <w:r w:rsidR="008D03B8">
        <w:rPr>
          <w:rFonts w:ascii="Times New Roman" w:hAnsi="Times New Roman"/>
          <w:sz w:val="24"/>
          <w:szCs w:val="24"/>
        </w:rPr>
        <w:t>, проведенного в 2015 году</w:t>
      </w:r>
      <w:r w:rsidR="008D03B8">
        <w:rPr>
          <w:rStyle w:val="af6"/>
          <w:rFonts w:ascii="Times New Roman" w:hAnsi="Times New Roman"/>
          <w:sz w:val="24"/>
          <w:szCs w:val="24"/>
        </w:rPr>
        <w:footnoteReference w:id="8"/>
      </w:r>
      <w:r w:rsidR="00031B98">
        <w:rPr>
          <w:rFonts w:ascii="Times New Roman" w:hAnsi="Times New Roman"/>
          <w:sz w:val="24"/>
          <w:szCs w:val="24"/>
        </w:rPr>
        <w:t xml:space="preserve">, </w:t>
      </w:r>
      <w:r w:rsidR="00884260" w:rsidRPr="006D7BD2">
        <w:rPr>
          <w:rFonts w:ascii="Times New Roman" w:hAnsi="Times New Roman"/>
          <w:sz w:val="24"/>
          <w:szCs w:val="24"/>
        </w:rPr>
        <w:t>составляют</w:t>
      </w:r>
      <w:r w:rsidR="00AA0830">
        <w:rPr>
          <w:rFonts w:ascii="Times New Roman" w:hAnsi="Times New Roman"/>
          <w:sz w:val="24"/>
          <w:szCs w:val="24"/>
        </w:rPr>
        <w:t xml:space="preserve"> 32%</w:t>
      </w:r>
      <w:r w:rsidR="00330181">
        <w:rPr>
          <w:rFonts w:ascii="Times New Roman" w:hAnsi="Times New Roman"/>
          <w:sz w:val="24"/>
          <w:szCs w:val="24"/>
        </w:rPr>
        <w:t xml:space="preserve">. </w:t>
      </w:r>
      <w:r w:rsidR="00AA0830">
        <w:rPr>
          <w:rFonts w:ascii="Times New Roman" w:hAnsi="Times New Roman"/>
          <w:sz w:val="24"/>
          <w:szCs w:val="24"/>
        </w:rPr>
        <w:t xml:space="preserve">В </w:t>
      </w:r>
      <w:r w:rsidR="00884260" w:rsidRPr="006D7BD2">
        <w:rPr>
          <w:rFonts w:ascii="Times New Roman" w:hAnsi="Times New Roman"/>
          <w:sz w:val="24"/>
          <w:szCs w:val="24"/>
        </w:rPr>
        <w:t xml:space="preserve">2007 </w:t>
      </w:r>
      <w:r w:rsidR="00AA0830">
        <w:rPr>
          <w:rFonts w:ascii="Times New Roman" w:hAnsi="Times New Roman"/>
          <w:sz w:val="24"/>
          <w:szCs w:val="24"/>
        </w:rPr>
        <w:t>году аналогичное исследование</w:t>
      </w:r>
      <w:r w:rsidR="00AA0830" w:rsidRPr="00AA0830">
        <w:rPr>
          <w:rFonts w:ascii="Times New Roman" w:hAnsi="Times New Roman"/>
          <w:sz w:val="24"/>
          <w:szCs w:val="24"/>
        </w:rPr>
        <w:t xml:space="preserve"> </w:t>
      </w:r>
      <w:r w:rsidR="00AA0830">
        <w:rPr>
          <w:rFonts w:ascii="Times New Roman" w:hAnsi="Times New Roman"/>
          <w:sz w:val="24"/>
          <w:szCs w:val="24"/>
          <w:lang w:val="en-US"/>
        </w:rPr>
        <w:t>NAS</w:t>
      </w:r>
      <w:r w:rsidR="00AA0830">
        <w:rPr>
          <w:rFonts w:ascii="Times New Roman" w:hAnsi="Times New Roman"/>
          <w:sz w:val="24"/>
          <w:szCs w:val="24"/>
        </w:rPr>
        <w:t xml:space="preserve"> выявило 24% трудоустроенных лиц с РАС</w:t>
      </w:r>
      <w:r w:rsidR="00884260" w:rsidRPr="006D7BD2">
        <w:rPr>
          <w:rFonts w:ascii="Times New Roman" w:hAnsi="Times New Roman"/>
          <w:sz w:val="24"/>
          <w:szCs w:val="24"/>
        </w:rPr>
        <w:t>.</w:t>
      </w:r>
      <w:r w:rsidR="00523412" w:rsidRPr="00523412">
        <w:rPr>
          <w:rFonts w:ascii="Times New Roman" w:hAnsi="Times New Roman"/>
          <w:sz w:val="24"/>
          <w:szCs w:val="24"/>
        </w:rPr>
        <w:t xml:space="preserve"> </w:t>
      </w:r>
      <w:r w:rsidR="00523412">
        <w:rPr>
          <w:rFonts w:ascii="Times New Roman" w:hAnsi="Times New Roman"/>
          <w:sz w:val="24"/>
          <w:szCs w:val="24"/>
        </w:rPr>
        <w:t>Динамика роста трудоустройства по сравнению с 2007 годом составила 8%.</w:t>
      </w:r>
    </w:p>
    <w:p w:rsidR="00BD15D0" w:rsidRDefault="00523412" w:rsidP="008C5B6A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Результаты исследований </w:t>
      </w:r>
      <w:r w:rsidR="00CB5F1B">
        <w:rPr>
          <w:rFonts w:ascii="Times New Roman" w:hAnsi="Times New Roman"/>
          <w:sz w:val="24"/>
          <w:szCs w:val="24"/>
          <w:lang w:val="en-US"/>
        </w:rPr>
        <w:t>NAS</w:t>
      </w:r>
      <w:r>
        <w:rPr>
          <w:rFonts w:ascii="Times New Roman" w:hAnsi="Times New Roman"/>
          <w:sz w:val="24"/>
          <w:szCs w:val="24"/>
        </w:rPr>
        <w:t xml:space="preserve">, разработавшей и применяющей подход </w:t>
      </w:r>
      <w:r>
        <w:rPr>
          <w:rFonts w:ascii="Times New Roman" w:hAnsi="Times New Roman"/>
          <w:sz w:val="24"/>
          <w:szCs w:val="24"/>
          <w:lang w:val="en-US"/>
        </w:rPr>
        <w:t>SPELL</w:t>
      </w:r>
      <w:r>
        <w:rPr>
          <w:rFonts w:ascii="Times New Roman" w:hAnsi="Times New Roman"/>
          <w:sz w:val="24"/>
          <w:szCs w:val="24"/>
        </w:rPr>
        <w:t>, отражены</w:t>
      </w:r>
      <w:r w:rsidRPr="00523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BD15D0">
        <w:rPr>
          <w:rFonts w:ascii="Times New Roman" w:hAnsi="Times New Roman"/>
          <w:sz w:val="24"/>
          <w:szCs w:val="24"/>
        </w:rPr>
        <w:t>доклад</w:t>
      </w:r>
      <w:r>
        <w:rPr>
          <w:rFonts w:ascii="Times New Roman" w:hAnsi="Times New Roman"/>
          <w:sz w:val="24"/>
          <w:szCs w:val="24"/>
        </w:rPr>
        <w:t>е</w:t>
      </w:r>
      <w:r w:rsidR="00CB5F1B">
        <w:rPr>
          <w:rFonts w:ascii="Times New Roman" w:hAnsi="Times New Roman"/>
          <w:sz w:val="24"/>
          <w:szCs w:val="24"/>
        </w:rPr>
        <w:t xml:space="preserve"> исполнительного директора </w:t>
      </w:r>
      <w:r w:rsidR="00BD15D0">
        <w:rPr>
          <w:rFonts w:ascii="Times New Roman" w:hAnsi="Times New Roman"/>
          <w:sz w:val="24"/>
          <w:szCs w:val="24"/>
        </w:rPr>
        <w:t xml:space="preserve">международной некоммерческой организации </w:t>
      </w:r>
      <w:r w:rsidR="00CB5F1B">
        <w:rPr>
          <w:rFonts w:ascii="Times New Roman" w:hAnsi="Times New Roman"/>
          <w:sz w:val="24"/>
          <w:szCs w:val="24"/>
        </w:rPr>
        <w:t xml:space="preserve">«Аутизм Европа» на </w:t>
      </w:r>
      <w:r w:rsidR="00BD15D0">
        <w:rPr>
          <w:rFonts w:ascii="Times New Roman" w:hAnsi="Times New Roman"/>
          <w:sz w:val="24"/>
          <w:szCs w:val="24"/>
        </w:rPr>
        <w:t xml:space="preserve">Комитете </w:t>
      </w:r>
      <w:r w:rsidR="00CB5F1B">
        <w:rPr>
          <w:rFonts w:ascii="Times New Roman" w:hAnsi="Times New Roman"/>
          <w:sz w:val="24"/>
          <w:szCs w:val="24"/>
        </w:rPr>
        <w:t>по трудоустройству и социальн</w:t>
      </w:r>
      <w:r w:rsidR="00BD15D0">
        <w:rPr>
          <w:rFonts w:ascii="Times New Roman" w:hAnsi="Times New Roman"/>
          <w:sz w:val="24"/>
          <w:szCs w:val="24"/>
        </w:rPr>
        <w:t>ым</w:t>
      </w:r>
      <w:r w:rsidR="00CB5F1B">
        <w:rPr>
          <w:rFonts w:ascii="Times New Roman" w:hAnsi="Times New Roman"/>
          <w:sz w:val="24"/>
          <w:szCs w:val="24"/>
        </w:rPr>
        <w:t xml:space="preserve"> связ</w:t>
      </w:r>
      <w:r w:rsidR="00BD15D0">
        <w:rPr>
          <w:rFonts w:ascii="Times New Roman" w:hAnsi="Times New Roman"/>
          <w:sz w:val="24"/>
          <w:szCs w:val="24"/>
        </w:rPr>
        <w:t>ям</w:t>
      </w:r>
      <w:r w:rsidR="00CB5F1B">
        <w:rPr>
          <w:rFonts w:ascii="Times New Roman" w:hAnsi="Times New Roman"/>
          <w:sz w:val="24"/>
          <w:szCs w:val="24"/>
        </w:rPr>
        <w:t xml:space="preserve"> Евро</w:t>
      </w:r>
      <w:r w:rsidR="00BD15D0">
        <w:rPr>
          <w:rFonts w:ascii="Times New Roman" w:hAnsi="Times New Roman"/>
          <w:sz w:val="24"/>
          <w:szCs w:val="24"/>
        </w:rPr>
        <w:t xml:space="preserve">пейского </w:t>
      </w:r>
      <w:r w:rsidR="00CB5F1B">
        <w:rPr>
          <w:rFonts w:ascii="Times New Roman" w:hAnsi="Times New Roman"/>
          <w:sz w:val="24"/>
          <w:szCs w:val="24"/>
        </w:rPr>
        <w:t>парламента</w:t>
      </w:r>
      <w:r w:rsidR="00BD15D0">
        <w:rPr>
          <w:rStyle w:val="af6"/>
          <w:rFonts w:ascii="Times New Roman" w:hAnsi="Times New Roman"/>
          <w:sz w:val="24"/>
          <w:szCs w:val="24"/>
        </w:rPr>
        <w:footnoteReference w:id="9"/>
      </w:r>
      <w:r w:rsidR="00BD15D0">
        <w:rPr>
          <w:rFonts w:ascii="Times New Roman" w:hAnsi="Times New Roman"/>
          <w:sz w:val="24"/>
          <w:szCs w:val="24"/>
        </w:rPr>
        <w:t>.</w:t>
      </w:r>
      <w:proofErr w:type="gramEnd"/>
    </w:p>
    <w:p w:rsidR="00641C20" w:rsidRDefault="00641C20" w:rsidP="008C5B6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08B9" w:rsidRDefault="006008B9" w:rsidP="008C5B6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08B9" w:rsidRDefault="006008B9" w:rsidP="008C5B6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15D0" w:rsidRPr="00641C20" w:rsidRDefault="00641C20" w:rsidP="00BD15D0">
      <w:pPr>
        <w:pStyle w:val="af8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Библиографический перечень источников о подходе </w:t>
      </w:r>
      <w:r>
        <w:rPr>
          <w:b/>
          <w:sz w:val="28"/>
          <w:lang w:val="en-US"/>
        </w:rPr>
        <w:t>SPELL</w:t>
      </w:r>
    </w:p>
    <w:p w:rsidR="00BD15D0" w:rsidRPr="002649EC" w:rsidRDefault="00BD15D0" w:rsidP="00BD15D0">
      <w:pPr>
        <w:pStyle w:val="af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lang w:val="en-US"/>
        </w:rPr>
      </w:pPr>
      <w:r w:rsidRPr="002649EC">
        <w:rPr>
          <w:szCs w:val="22"/>
          <w:lang w:val="en-US"/>
        </w:rPr>
        <w:t xml:space="preserve">Beadle-Brown, J.; Roberts, R.; Mills, R. (2099) </w:t>
      </w:r>
      <w:hyperlink r:id="rId9" w:history="1">
        <w:r w:rsidRPr="007D02FC">
          <w:rPr>
            <w:rStyle w:val="af2"/>
            <w:szCs w:val="22"/>
            <w:lang w:val="en-US"/>
          </w:rPr>
          <w:t>Person-</w:t>
        </w:r>
        <w:proofErr w:type="spellStart"/>
        <w:r w:rsidRPr="007D02FC">
          <w:rPr>
            <w:rStyle w:val="af2"/>
            <w:szCs w:val="22"/>
            <w:lang w:val="en-US"/>
          </w:rPr>
          <w:t>centred</w:t>
        </w:r>
        <w:proofErr w:type="spellEnd"/>
        <w:r w:rsidRPr="007D02FC">
          <w:rPr>
            <w:rStyle w:val="af2"/>
            <w:szCs w:val="22"/>
            <w:lang w:val="en-US"/>
          </w:rPr>
          <w:t xml:space="preserve"> approaches to supporting children and adults with autism spectrum disorders</w:t>
        </w:r>
      </w:hyperlink>
      <w:r w:rsidRPr="002649EC">
        <w:rPr>
          <w:szCs w:val="22"/>
          <w:lang w:val="en-US"/>
        </w:rPr>
        <w:t>, Tizard Learning Disability Review; Brighton Vol. 14 (3), 18-26.</w:t>
      </w:r>
    </w:p>
    <w:p w:rsidR="00BD15D0" w:rsidRPr="002649EC" w:rsidRDefault="00BD15D0" w:rsidP="00BD15D0">
      <w:pPr>
        <w:pStyle w:val="af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lang w:val="en-US"/>
        </w:rPr>
      </w:pPr>
      <w:r w:rsidRPr="002649EC">
        <w:rPr>
          <w:szCs w:val="22"/>
          <w:lang w:val="en-US"/>
        </w:rPr>
        <w:t xml:space="preserve">Milton, D.; Martin, N.; and Melham, P. (2016) </w:t>
      </w:r>
      <w:hyperlink r:id="rId10" w:history="1">
        <w:r w:rsidRPr="007D02FC">
          <w:rPr>
            <w:rStyle w:val="af2"/>
            <w:szCs w:val="22"/>
            <w:lang w:val="en-US"/>
          </w:rPr>
          <w:t>Beyond reasonable adjustment: autistic-friendly spaces and Universal Design</w:t>
        </w:r>
      </w:hyperlink>
    </w:p>
    <w:p w:rsidR="00BD15D0" w:rsidRPr="002649EC" w:rsidRDefault="00BD15D0" w:rsidP="00BD15D0">
      <w:pPr>
        <w:pStyle w:val="af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lang w:val="en-US"/>
        </w:rPr>
      </w:pPr>
      <w:r w:rsidRPr="002649EC">
        <w:rPr>
          <w:szCs w:val="22"/>
          <w:lang w:val="en-US"/>
        </w:rPr>
        <w:t xml:space="preserve">Mills, R. (2013) </w:t>
      </w:r>
      <w:hyperlink r:id="rId11" w:history="1">
        <w:r w:rsidRPr="00BB3C9E">
          <w:rPr>
            <w:rStyle w:val="af2"/>
            <w:szCs w:val="22"/>
            <w:lang w:val="en-US"/>
          </w:rPr>
          <w:t>Guidance for considering a treatment approach in autism</w:t>
        </w:r>
      </w:hyperlink>
      <w:r w:rsidRPr="002649EC">
        <w:rPr>
          <w:szCs w:val="22"/>
          <w:lang w:val="en-US"/>
        </w:rPr>
        <w:t xml:space="preserve"> -  </w:t>
      </w:r>
      <w:hyperlink r:id="rId12" w:tgtFrame="_blank" w:history="1">
        <w:r w:rsidRPr="002649EC">
          <w:rPr>
            <w:rStyle w:val="af2"/>
            <w:color w:val="auto"/>
            <w:szCs w:val="22"/>
            <w:lang w:val="en-US"/>
          </w:rPr>
          <w:t>researchautism.net</w:t>
        </w:r>
      </w:hyperlink>
    </w:p>
    <w:p w:rsidR="00BD15D0" w:rsidRPr="002649EC" w:rsidRDefault="00BD15D0" w:rsidP="00BD15D0">
      <w:pPr>
        <w:pStyle w:val="af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lang w:val="en-US"/>
        </w:rPr>
      </w:pPr>
      <w:proofErr w:type="spellStart"/>
      <w:r w:rsidRPr="002649EC">
        <w:rPr>
          <w:szCs w:val="22"/>
          <w:lang w:val="en-US"/>
        </w:rPr>
        <w:t>Povey</w:t>
      </w:r>
      <w:proofErr w:type="spellEnd"/>
      <w:r w:rsidRPr="002649EC">
        <w:rPr>
          <w:szCs w:val="22"/>
          <w:lang w:val="en-US"/>
        </w:rPr>
        <w:t>, C. (2015). What should services for people with autism look like? Advances in Autism</w:t>
      </w:r>
    </w:p>
    <w:p w:rsidR="00BD15D0" w:rsidRPr="002649EC" w:rsidRDefault="00BD15D0" w:rsidP="00BD15D0">
      <w:pPr>
        <w:pStyle w:val="af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lang w:val="en-US"/>
        </w:rPr>
      </w:pPr>
      <w:r w:rsidRPr="002649EC">
        <w:rPr>
          <w:szCs w:val="22"/>
          <w:lang w:val="en-US"/>
        </w:rPr>
        <w:t xml:space="preserve">Milton, D. (2014) </w:t>
      </w:r>
      <w:proofErr w:type="gramStart"/>
      <w:r w:rsidRPr="002649EC">
        <w:rPr>
          <w:szCs w:val="22"/>
          <w:lang w:val="en-US"/>
        </w:rPr>
        <w:t>So</w:t>
      </w:r>
      <w:proofErr w:type="gramEnd"/>
      <w:r w:rsidRPr="002649EC">
        <w:rPr>
          <w:szCs w:val="22"/>
          <w:lang w:val="en-US"/>
        </w:rPr>
        <w:t xml:space="preserve"> what exactly are autism interventions intervening with? Good Autism Practice, Volume 15 (2), 6-14</w:t>
      </w:r>
    </w:p>
    <w:p w:rsidR="00BD15D0" w:rsidRPr="002649EC" w:rsidRDefault="00BD15D0" w:rsidP="00BD15D0">
      <w:pPr>
        <w:pStyle w:val="af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lang w:val="en-US"/>
        </w:rPr>
      </w:pPr>
      <w:proofErr w:type="spellStart"/>
      <w:r w:rsidRPr="002649EC">
        <w:rPr>
          <w:szCs w:val="22"/>
          <w:lang w:val="en-US"/>
        </w:rPr>
        <w:t>Barkham</w:t>
      </w:r>
      <w:proofErr w:type="spellEnd"/>
      <w:r w:rsidRPr="002649EC">
        <w:rPr>
          <w:szCs w:val="22"/>
          <w:lang w:val="en-US"/>
        </w:rPr>
        <w:t xml:space="preserve">, E.; </w:t>
      </w:r>
      <w:proofErr w:type="spellStart"/>
      <w:r w:rsidRPr="002649EC">
        <w:rPr>
          <w:szCs w:val="22"/>
          <w:lang w:val="en-US"/>
        </w:rPr>
        <w:t>Gunasekaran</w:t>
      </w:r>
      <w:proofErr w:type="spellEnd"/>
      <w:r w:rsidRPr="002649EC">
        <w:rPr>
          <w:szCs w:val="22"/>
          <w:lang w:val="en-US"/>
        </w:rPr>
        <w:t xml:space="preserve">, S.; Lovelock, C. (2013) Medium secure care: forensic aspects of autism and Asperger's syndrome, Journal of Intellectual Disabilities and Offending </w:t>
      </w:r>
      <w:proofErr w:type="spellStart"/>
      <w:r w:rsidRPr="002649EC">
        <w:rPr>
          <w:szCs w:val="22"/>
          <w:lang w:val="en-US"/>
        </w:rPr>
        <w:t>Behaviour</w:t>
      </w:r>
      <w:proofErr w:type="spellEnd"/>
      <w:r w:rsidRPr="002649EC">
        <w:rPr>
          <w:szCs w:val="22"/>
          <w:lang w:val="en-US"/>
        </w:rPr>
        <w:t>, Volume 4, Numbers 1-2, pp. 9-16(8)</w:t>
      </w:r>
    </w:p>
    <w:p w:rsidR="00BD15D0" w:rsidRPr="002649EC" w:rsidRDefault="00BD15D0" w:rsidP="00BD15D0">
      <w:pPr>
        <w:pStyle w:val="af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lang w:val="en-US"/>
        </w:rPr>
      </w:pPr>
      <w:r w:rsidRPr="002649EC">
        <w:rPr>
          <w:szCs w:val="22"/>
          <w:lang w:val="en-US"/>
        </w:rPr>
        <w:t xml:space="preserve">Roberts, R., Beadle‐Brown, J., </w:t>
      </w:r>
      <w:proofErr w:type="spellStart"/>
      <w:r w:rsidRPr="002649EC">
        <w:rPr>
          <w:szCs w:val="22"/>
          <w:lang w:val="en-US"/>
        </w:rPr>
        <w:t>Youell</w:t>
      </w:r>
      <w:proofErr w:type="spellEnd"/>
      <w:r w:rsidRPr="002649EC">
        <w:rPr>
          <w:szCs w:val="22"/>
          <w:lang w:val="en-US"/>
        </w:rPr>
        <w:t>, D. (2011). Promoting social inclusion for children and adults on the autism spectrum – reflections on policy and practice, Tizard Learning Disability Review</w:t>
      </w:r>
    </w:p>
    <w:p w:rsidR="00BD15D0" w:rsidRPr="002649EC" w:rsidRDefault="00BD15D0" w:rsidP="00BD15D0">
      <w:pPr>
        <w:pStyle w:val="af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lang w:val="en-US"/>
        </w:rPr>
      </w:pPr>
      <w:r w:rsidRPr="002649EC">
        <w:rPr>
          <w:szCs w:val="22"/>
          <w:lang w:val="en-US"/>
        </w:rPr>
        <w:t xml:space="preserve">Pratt, K.; Baird, G.; </w:t>
      </w:r>
      <w:proofErr w:type="spellStart"/>
      <w:r w:rsidRPr="002649EC">
        <w:rPr>
          <w:szCs w:val="22"/>
          <w:lang w:val="en-US"/>
        </w:rPr>
        <w:t>Gringras</w:t>
      </w:r>
      <w:proofErr w:type="spellEnd"/>
      <w:r w:rsidRPr="002649EC">
        <w:rPr>
          <w:szCs w:val="22"/>
          <w:lang w:val="en-US"/>
        </w:rPr>
        <w:t xml:space="preserve">, P. (2011). Ensuring successful admission to hospital for young people with learning difficulties, autism and challenging </w:t>
      </w:r>
      <w:proofErr w:type="spellStart"/>
      <w:r w:rsidRPr="002649EC">
        <w:rPr>
          <w:szCs w:val="22"/>
          <w:lang w:val="en-US"/>
        </w:rPr>
        <w:t>behaviour</w:t>
      </w:r>
      <w:proofErr w:type="spellEnd"/>
      <w:r w:rsidRPr="002649EC">
        <w:rPr>
          <w:szCs w:val="22"/>
          <w:lang w:val="en-US"/>
        </w:rPr>
        <w:t xml:space="preserve">: a continuous quality improvement and change management </w:t>
      </w:r>
      <w:proofErr w:type="spellStart"/>
      <w:r w:rsidRPr="002649EC">
        <w:rPr>
          <w:szCs w:val="22"/>
          <w:lang w:val="en-US"/>
        </w:rPr>
        <w:t>programme</w:t>
      </w:r>
      <w:proofErr w:type="spellEnd"/>
      <w:r w:rsidRPr="002649EC">
        <w:rPr>
          <w:szCs w:val="22"/>
          <w:lang w:val="en-US"/>
        </w:rPr>
        <w:t>, Child: Care, Health and Development, Volume 38, Issue 6</w:t>
      </w:r>
    </w:p>
    <w:p w:rsidR="00BD15D0" w:rsidRPr="00BD15D0" w:rsidRDefault="00BD15D0" w:rsidP="00BD15D0">
      <w:pPr>
        <w:rPr>
          <w:rFonts w:ascii="Times New Roman" w:hAnsi="Times New Roman"/>
          <w:sz w:val="24"/>
          <w:szCs w:val="24"/>
          <w:lang w:val="en-US"/>
        </w:rPr>
      </w:pPr>
    </w:p>
    <w:p w:rsidR="00BD15D0" w:rsidRPr="00BD15D0" w:rsidRDefault="00BD15D0" w:rsidP="00BD15D0">
      <w:pPr>
        <w:rPr>
          <w:rFonts w:ascii="Times New Roman" w:hAnsi="Times New Roman"/>
          <w:sz w:val="24"/>
          <w:szCs w:val="24"/>
          <w:lang w:val="en-US"/>
        </w:rPr>
      </w:pPr>
    </w:p>
    <w:p w:rsidR="00BD15D0" w:rsidRPr="00BD15D0" w:rsidRDefault="00BD15D0" w:rsidP="00BD15D0">
      <w:pPr>
        <w:rPr>
          <w:rFonts w:ascii="Times New Roman" w:hAnsi="Times New Roman"/>
          <w:sz w:val="24"/>
          <w:szCs w:val="24"/>
          <w:lang w:val="en-US"/>
        </w:rPr>
      </w:pPr>
    </w:p>
    <w:p w:rsidR="00BD15D0" w:rsidRPr="00BD15D0" w:rsidRDefault="00BD15D0" w:rsidP="00BD15D0">
      <w:pPr>
        <w:rPr>
          <w:rFonts w:ascii="Times New Roman" w:hAnsi="Times New Roman"/>
          <w:sz w:val="24"/>
          <w:szCs w:val="24"/>
          <w:lang w:val="en-US"/>
        </w:rPr>
      </w:pPr>
    </w:p>
    <w:p w:rsidR="00BD15D0" w:rsidRPr="00BD15D0" w:rsidRDefault="00BD15D0" w:rsidP="00BD15D0">
      <w:pPr>
        <w:rPr>
          <w:rFonts w:ascii="Times New Roman" w:hAnsi="Times New Roman"/>
          <w:sz w:val="24"/>
          <w:szCs w:val="24"/>
          <w:lang w:val="en-US"/>
        </w:rPr>
      </w:pPr>
    </w:p>
    <w:p w:rsidR="00BB2C80" w:rsidRPr="00BD15D0" w:rsidRDefault="00BD15D0" w:rsidP="00BD15D0">
      <w:pPr>
        <w:tabs>
          <w:tab w:val="left" w:pos="6490"/>
        </w:tabs>
        <w:rPr>
          <w:rFonts w:ascii="Times New Roman" w:hAnsi="Times New Roman"/>
          <w:sz w:val="24"/>
          <w:szCs w:val="24"/>
          <w:lang w:val="en-US"/>
        </w:rPr>
      </w:pPr>
      <w:r w:rsidRPr="00BD15D0">
        <w:rPr>
          <w:rFonts w:ascii="Times New Roman" w:hAnsi="Times New Roman"/>
          <w:sz w:val="24"/>
          <w:szCs w:val="24"/>
          <w:lang w:val="en-US"/>
        </w:rPr>
        <w:tab/>
      </w:r>
    </w:p>
    <w:sectPr w:rsidR="00BB2C80" w:rsidRPr="00BD15D0" w:rsidSect="004F0B1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76" w:rsidRDefault="00694176" w:rsidP="00D55F96">
      <w:pPr>
        <w:spacing w:after="0" w:line="240" w:lineRule="auto"/>
      </w:pPr>
      <w:r>
        <w:separator/>
      </w:r>
    </w:p>
  </w:endnote>
  <w:endnote w:type="continuationSeparator" w:id="0">
    <w:p w:rsidR="00694176" w:rsidRDefault="00694176" w:rsidP="00D5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2" w:rsidRPr="006D7BD2" w:rsidRDefault="006D7BD2">
    <w:pPr>
      <w:pStyle w:val="af3"/>
      <w:jc w:val="right"/>
      <w:rPr>
        <w:rFonts w:ascii="Times New Roman" w:hAnsi="Times New Roman"/>
        <w:sz w:val="24"/>
      </w:rPr>
    </w:pPr>
    <w:r w:rsidRPr="006D7BD2">
      <w:rPr>
        <w:rFonts w:ascii="Times New Roman" w:hAnsi="Times New Roman"/>
        <w:sz w:val="24"/>
      </w:rPr>
      <w:fldChar w:fldCharType="begin"/>
    </w:r>
    <w:r w:rsidRPr="006D7BD2">
      <w:rPr>
        <w:rFonts w:ascii="Times New Roman" w:hAnsi="Times New Roman"/>
        <w:sz w:val="24"/>
      </w:rPr>
      <w:instrText>PAGE   \* MERGEFORMAT</w:instrText>
    </w:r>
    <w:r w:rsidRPr="006D7BD2">
      <w:rPr>
        <w:rFonts w:ascii="Times New Roman" w:hAnsi="Times New Roman"/>
        <w:sz w:val="24"/>
      </w:rPr>
      <w:fldChar w:fldCharType="separate"/>
    </w:r>
    <w:r w:rsidR="00F76C54">
      <w:rPr>
        <w:rFonts w:ascii="Times New Roman" w:hAnsi="Times New Roman"/>
        <w:noProof/>
        <w:sz w:val="24"/>
      </w:rPr>
      <w:t>1</w:t>
    </w:r>
    <w:r w:rsidRPr="006D7BD2">
      <w:rPr>
        <w:rFonts w:ascii="Times New Roman" w:hAnsi="Times New Roman"/>
        <w:sz w:val="24"/>
      </w:rPr>
      <w:fldChar w:fldCharType="end"/>
    </w:r>
  </w:p>
  <w:p w:rsidR="006D7BD2" w:rsidRPr="00C43358" w:rsidRDefault="00C43358">
    <w:pPr>
      <w:pStyle w:val="af3"/>
      <w:rPr>
        <w:rFonts w:ascii="Times New Roman" w:hAnsi="Times New Roman"/>
        <w:sz w:val="20"/>
      </w:rPr>
    </w:pPr>
    <w:proofErr w:type="spellStart"/>
    <w:r w:rsidRPr="00C43358">
      <w:rPr>
        <w:rFonts w:ascii="Times New Roman" w:hAnsi="Times New Roman"/>
        <w:sz w:val="20"/>
      </w:rPr>
      <w:t>Шведовский</w:t>
    </w:r>
    <w:proofErr w:type="spellEnd"/>
    <w:r w:rsidRPr="00C43358">
      <w:rPr>
        <w:rFonts w:ascii="Times New Roman" w:hAnsi="Times New Roman"/>
        <w:sz w:val="20"/>
      </w:rPr>
      <w:t xml:space="preserve"> Е.Ф., </w:t>
    </w:r>
    <w:r w:rsidRPr="00C43358">
      <w:rPr>
        <w:rFonts w:ascii="Times New Roman" w:hAnsi="Times New Roman"/>
        <w:sz w:val="20"/>
      </w:rPr>
      <w:br/>
      <w:t xml:space="preserve">методист ФРЦ МГППУ </w:t>
    </w:r>
    <w:r w:rsidRPr="00C43358">
      <w:rPr>
        <w:rFonts w:ascii="Times New Roman" w:hAnsi="Times New Roman"/>
        <w:sz w:val="20"/>
      </w:rPr>
      <w:br/>
    </w:r>
    <w:proofErr w:type="spellStart"/>
    <w:r w:rsidRPr="00C43358">
      <w:rPr>
        <w:rFonts w:ascii="Times New Roman" w:hAnsi="Times New Roman"/>
        <w:sz w:val="20"/>
        <w:lang w:val="en-US"/>
      </w:rPr>
      <w:t>shvedovskijef</w:t>
    </w:r>
    <w:proofErr w:type="spellEnd"/>
    <w:r w:rsidRPr="00C43358">
      <w:rPr>
        <w:rFonts w:ascii="Times New Roman" w:hAnsi="Times New Roman"/>
        <w:sz w:val="20"/>
      </w:rPr>
      <w:t>@</w:t>
    </w:r>
    <w:proofErr w:type="spellStart"/>
    <w:r w:rsidRPr="00C43358">
      <w:rPr>
        <w:rFonts w:ascii="Times New Roman" w:hAnsi="Times New Roman"/>
        <w:sz w:val="20"/>
        <w:lang w:val="en-US"/>
      </w:rPr>
      <w:t>mgppu</w:t>
    </w:r>
    <w:proofErr w:type="spellEnd"/>
    <w:r w:rsidRPr="00C43358">
      <w:rPr>
        <w:rFonts w:ascii="Times New Roman" w:hAnsi="Times New Roman"/>
        <w:sz w:val="20"/>
      </w:rPr>
      <w:t>.</w:t>
    </w:r>
    <w:proofErr w:type="spellStart"/>
    <w:r w:rsidRPr="00C43358">
      <w:rPr>
        <w:rFonts w:ascii="Times New Roman" w:hAnsi="Times New Roman"/>
        <w:sz w:val="20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76" w:rsidRDefault="00694176" w:rsidP="00D55F96">
      <w:pPr>
        <w:spacing w:after="0" w:line="240" w:lineRule="auto"/>
      </w:pPr>
      <w:r>
        <w:separator/>
      </w:r>
    </w:p>
  </w:footnote>
  <w:footnote w:type="continuationSeparator" w:id="0">
    <w:p w:rsidR="00694176" w:rsidRDefault="00694176" w:rsidP="00D55F96">
      <w:pPr>
        <w:spacing w:after="0" w:line="240" w:lineRule="auto"/>
      </w:pPr>
      <w:r>
        <w:continuationSeparator/>
      </w:r>
    </w:p>
  </w:footnote>
  <w:footnote w:id="1">
    <w:p w:rsidR="00CF2C53" w:rsidRDefault="00CF2C53">
      <w:pPr>
        <w:pStyle w:val="af5"/>
      </w:pPr>
      <w:r w:rsidRPr="00571C15">
        <w:rPr>
          <w:rStyle w:val="af6"/>
          <w:rFonts w:ascii="Times" w:hAnsi="Times"/>
        </w:rPr>
        <w:footnoteRef/>
      </w:r>
      <w:hyperlink r:id="rId1" w:history="1">
        <w:r w:rsidRPr="0058190A">
          <w:rPr>
            <w:rStyle w:val="af2"/>
            <w:rFonts w:ascii="Times New Roman" w:hAnsi="Times New Roman"/>
          </w:rPr>
          <w:t>http://asdeu.eu/national-autistic-society/</w:t>
        </w:r>
      </w:hyperlink>
    </w:p>
  </w:footnote>
  <w:footnote w:id="2">
    <w:p w:rsidR="001B406B" w:rsidRPr="00D36C6E" w:rsidRDefault="001B406B" w:rsidP="001B406B">
      <w:pPr>
        <w:pStyle w:val="af5"/>
        <w:rPr>
          <w:rFonts w:ascii="Times New Roman" w:hAnsi="Times New Roman"/>
        </w:rPr>
      </w:pPr>
      <w:r w:rsidRPr="00D36C6E">
        <w:rPr>
          <w:rStyle w:val="af6"/>
          <w:rFonts w:ascii="Times New Roman" w:hAnsi="Times New Roman"/>
        </w:rPr>
        <w:footnoteRef/>
      </w:r>
      <w:hyperlink r:id="rId2" w:history="1">
        <w:r w:rsidRPr="0058190A">
          <w:rPr>
            <w:rStyle w:val="af2"/>
            <w:rFonts w:ascii="Times New Roman" w:hAnsi="Times New Roman"/>
          </w:rPr>
          <w:t>https://www.kent.gov.uk/__data/assets/pdf_file/0003/70482/Strategy-for-Adults-with-Autism-in-Kent.pdf</w:t>
        </w:r>
      </w:hyperlink>
    </w:p>
  </w:footnote>
  <w:footnote w:id="3">
    <w:p w:rsidR="001B406B" w:rsidRPr="00D36C6E" w:rsidRDefault="001B406B" w:rsidP="001B406B">
      <w:pPr>
        <w:pStyle w:val="af5"/>
        <w:rPr>
          <w:rFonts w:ascii="Times New Roman" w:hAnsi="Times New Roman"/>
        </w:rPr>
      </w:pPr>
      <w:r w:rsidRPr="00D36C6E">
        <w:rPr>
          <w:rStyle w:val="af6"/>
          <w:rFonts w:ascii="Times New Roman" w:hAnsi="Times New Roman"/>
        </w:rPr>
        <w:footnoteRef/>
      </w:r>
      <w:hyperlink r:id="rId3" w:history="1">
        <w:r w:rsidRPr="0058190A">
          <w:rPr>
            <w:rStyle w:val="af2"/>
            <w:rFonts w:ascii="Times New Roman" w:hAnsi="Times New Roman"/>
          </w:rPr>
          <w:t>https://www.shetland.gov.uk/documents/ShetlandsAutismSpectrumDisorderStrategy.pdf</w:t>
        </w:r>
      </w:hyperlink>
    </w:p>
  </w:footnote>
  <w:footnote w:id="4">
    <w:p w:rsidR="008C5B6A" w:rsidRPr="008C5B6A" w:rsidRDefault="008C5B6A" w:rsidP="00641C20">
      <w:pPr>
        <w:pStyle w:val="af5"/>
        <w:jc w:val="both"/>
        <w:rPr>
          <w:rFonts w:ascii="Times New Roman" w:hAnsi="Times New Roman"/>
          <w:lang w:val="en-US"/>
        </w:rPr>
      </w:pPr>
      <w:r w:rsidRPr="008C5B6A">
        <w:rPr>
          <w:rStyle w:val="af6"/>
          <w:rFonts w:ascii="Times New Roman" w:hAnsi="Times New Roman"/>
        </w:rPr>
        <w:footnoteRef/>
      </w:r>
      <w:r w:rsidRPr="008C5B6A">
        <w:rPr>
          <w:rFonts w:ascii="Times New Roman" w:hAnsi="Times New Roman"/>
          <w:lang w:val="en-US"/>
        </w:rPr>
        <w:t xml:space="preserve"> </w:t>
      </w:r>
      <w:r w:rsidRPr="008C5B6A">
        <w:rPr>
          <w:rFonts w:ascii="Times New Roman" w:hAnsi="Times New Roman"/>
          <w:color w:val="222222"/>
          <w:shd w:val="clear" w:color="auto" w:fill="FFFFFF"/>
          <w:lang w:val="en-US"/>
        </w:rPr>
        <w:t xml:space="preserve">Green G., </w:t>
      </w:r>
      <w:proofErr w:type="spellStart"/>
      <w:r w:rsidRPr="008C5B6A">
        <w:rPr>
          <w:rFonts w:ascii="Times New Roman" w:hAnsi="Times New Roman"/>
          <w:color w:val="222222"/>
          <w:shd w:val="clear" w:color="auto" w:fill="FFFFFF"/>
          <w:lang w:val="en-US"/>
        </w:rPr>
        <w:t>Ricciardi</w:t>
      </w:r>
      <w:proofErr w:type="spellEnd"/>
      <w:r w:rsidRPr="008C5B6A">
        <w:rPr>
          <w:rFonts w:ascii="Times New Roman" w:hAnsi="Times New Roman"/>
          <w:color w:val="222222"/>
          <w:shd w:val="clear" w:color="auto" w:fill="FFFFFF"/>
          <w:lang w:val="en-US"/>
        </w:rPr>
        <w:t xml:space="preserve"> J. Findings and conclusions: national standards project, phase 2 //National Autism Center, Randolph: Author. – 2015.</w:t>
      </w:r>
    </w:p>
  </w:footnote>
  <w:footnote w:id="5">
    <w:p w:rsidR="008C5B6A" w:rsidRPr="008C5B6A" w:rsidRDefault="008C5B6A" w:rsidP="00641C20">
      <w:pPr>
        <w:pStyle w:val="af5"/>
        <w:jc w:val="both"/>
        <w:rPr>
          <w:rFonts w:ascii="Times New Roman" w:hAnsi="Times New Roman"/>
          <w:lang w:val="en-US"/>
        </w:rPr>
      </w:pPr>
      <w:r w:rsidRPr="008C5B6A">
        <w:rPr>
          <w:rStyle w:val="af6"/>
          <w:rFonts w:ascii="Times New Roman" w:hAnsi="Times New Roman"/>
        </w:rPr>
        <w:footnoteRef/>
      </w:r>
      <w:r w:rsidRPr="008C5B6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color w:val="222222"/>
          <w:shd w:val="clear" w:color="auto" w:fill="FFFFFF"/>
          <w:lang w:val="en-US"/>
        </w:rPr>
        <w:t>Wong C., Odom S.L., Hume K.A., Cox A.W., et al</w:t>
      </w:r>
      <w:r w:rsidRPr="008C5B6A">
        <w:rPr>
          <w:rFonts w:ascii="Times New Roman" w:hAnsi="Times New Roman"/>
          <w:color w:val="222222"/>
          <w:shd w:val="clear" w:color="auto" w:fill="FFFFFF"/>
          <w:lang w:val="en-US"/>
        </w:rPr>
        <w:t>. Evidence-based practices for children, youth, and young adult</w:t>
      </w:r>
      <w:r>
        <w:rPr>
          <w:rFonts w:ascii="Times New Roman" w:hAnsi="Times New Roman"/>
          <w:color w:val="222222"/>
          <w:shd w:val="clear" w:color="auto" w:fill="FFFFFF"/>
          <w:lang w:val="en-US"/>
        </w:rPr>
        <w:t>s with autism spectrum disorder //Chapel Hill, NC: The University of North California, Frank Porter Graham Child Development Institute. – 2015</w:t>
      </w:r>
      <w:r w:rsidRPr="008C5B6A">
        <w:rPr>
          <w:rFonts w:ascii="Times New Roman" w:hAnsi="Times New Roman"/>
          <w:color w:val="222222"/>
          <w:shd w:val="clear" w:color="auto" w:fill="FFFFFF"/>
          <w:lang w:val="en-US"/>
        </w:rPr>
        <w:t>.</w:t>
      </w:r>
    </w:p>
  </w:footnote>
  <w:footnote w:id="6">
    <w:p w:rsidR="00641C20" w:rsidRPr="00641C20" w:rsidRDefault="00641C20" w:rsidP="00641C20">
      <w:pPr>
        <w:pStyle w:val="af5"/>
        <w:jc w:val="both"/>
        <w:rPr>
          <w:lang w:val="en-US"/>
        </w:rPr>
      </w:pPr>
      <w:r>
        <w:rPr>
          <w:rStyle w:val="af6"/>
        </w:rPr>
        <w:footnoteRef/>
      </w:r>
      <w:r w:rsidRPr="00641C20">
        <w:rPr>
          <w:lang w:val="en-US"/>
        </w:rPr>
        <w:t xml:space="preserve"> </w:t>
      </w:r>
      <w:proofErr w:type="gramStart"/>
      <w:r w:rsidRPr="00641C20">
        <w:rPr>
          <w:rFonts w:ascii="Times New Roman" w:hAnsi="Times New Roman"/>
          <w:color w:val="222222"/>
          <w:shd w:val="clear" w:color="auto" w:fill="FFFFFF"/>
          <w:lang w:val="en-US"/>
        </w:rPr>
        <w:t>Steinbrenner J.R., Hume K., Odom S.L. et al. Evidence-based practices for children, youth, and young adults with Autism.</w:t>
      </w:r>
      <w:proofErr w:type="gramEnd"/>
      <w:r w:rsidRPr="00641C20">
        <w:rPr>
          <w:rFonts w:ascii="Times New Roman" w:hAnsi="Times New Roman"/>
          <w:color w:val="222222"/>
          <w:shd w:val="clear" w:color="auto" w:fill="FFFFFF"/>
          <w:lang w:val="en-US"/>
        </w:rPr>
        <w:t xml:space="preserve"> // The University of North Carolina at Chapel Hill, Frank Porter Graham Child Development Institute, National Clearinghouse on Autism Evidence and Practice Review Team. 2020. URL: </w:t>
      </w:r>
      <w:hyperlink r:id="rId4" w:history="1">
        <w:r w:rsidRPr="00385B8B">
          <w:rPr>
            <w:rStyle w:val="af2"/>
            <w:rFonts w:ascii="Times New Roman" w:hAnsi="Times New Roman"/>
            <w:shd w:val="clear" w:color="auto" w:fill="FFFFFF"/>
            <w:lang w:val="en-US"/>
          </w:rPr>
          <w:t>https://ncaep.fpg.unc.edu/sites/ncaep.fpg.unc.edu/files/imce/documents/EBP%20Report%202020.pdf</w:t>
        </w:r>
      </w:hyperlink>
      <w:r>
        <w:rPr>
          <w:rFonts w:ascii="Times New Roman" w:hAnsi="Times New Roman"/>
          <w:color w:val="222222"/>
          <w:shd w:val="clear" w:color="auto" w:fill="FFFFFF"/>
          <w:lang w:val="en-US"/>
        </w:rPr>
        <w:t xml:space="preserve"> </w:t>
      </w:r>
    </w:p>
  </w:footnote>
  <w:footnote w:id="7">
    <w:p w:rsidR="00884260" w:rsidRPr="008C5B6A" w:rsidRDefault="00884260" w:rsidP="00641C20">
      <w:pPr>
        <w:pStyle w:val="af5"/>
        <w:jc w:val="both"/>
        <w:rPr>
          <w:lang w:val="en-US"/>
        </w:rPr>
      </w:pPr>
      <w:r w:rsidRPr="00571C15">
        <w:rPr>
          <w:rStyle w:val="af6"/>
          <w:rFonts w:ascii="Times New Roman" w:hAnsi="Times New Roman"/>
        </w:rPr>
        <w:footnoteRef/>
      </w:r>
      <w:hyperlink r:id="rId5" w:history="1">
        <w:r w:rsidRPr="008C5B6A">
          <w:rPr>
            <w:rStyle w:val="af2"/>
            <w:rFonts w:ascii="Times New Roman" w:hAnsi="Times New Roman"/>
            <w:lang w:val="en-US"/>
          </w:rPr>
          <w:t>https://digital.nhs.uk/data-and-information/publications/statistical/estimating-the-prevalence-of-autism-spectrum-conditions-in-adults/estimating-the-prevalence-of-autism-spectrum-conditions-in-adults-extending-the-2007-adult-psychiatric-morbidity-survey</w:t>
        </w:r>
      </w:hyperlink>
    </w:p>
  </w:footnote>
  <w:footnote w:id="8">
    <w:p w:rsidR="008D03B8" w:rsidRPr="008D03B8" w:rsidRDefault="008D03B8" w:rsidP="00641C20">
      <w:pPr>
        <w:pStyle w:val="af5"/>
        <w:jc w:val="both"/>
        <w:rPr>
          <w:rFonts w:ascii="Times New Roman" w:hAnsi="Times New Roman"/>
          <w:lang w:val="en-US"/>
        </w:rPr>
      </w:pPr>
      <w:r w:rsidRPr="008D03B8">
        <w:rPr>
          <w:rStyle w:val="af6"/>
          <w:rFonts w:ascii="Times New Roman" w:hAnsi="Times New Roman"/>
        </w:rPr>
        <w:footnoteRef/>
      </w:r>
      <w:proofErr w:type="gramStart"/>
      <w:r w:rsidRPr="008D03B8">
        <w:rPr>
          <w:rFonts w:ascii="Times New Roman" w:hAnsi="Times New Roman"/>
          <w:color w:val="000000"/>
          <w:shd w:val="clear" w:color="auto" w:fill="FFFFFF"/>
          <w:lang w:val="en-US"/>
        </w:rPr>
        <w:t>The National Autistic Society (2016).</w:t>
      </w:r>
      <w:proofErr w:type="gramEnd"/>
      <w:r w:rsidRPr="008D03B8">
        <w:rPr>
          <w:rFonts w:ascii="Times New Roman" w:hAnsi="Times New Roman"/>
          <w:color w:val="000000"/>
          <w:shd w:val="clear" w:color="auto" w:fill="FFFFFF"/>
          <w:lang w:val="en-US"/>
        </w:rPr>
        <w:t> </w:t>
      </w:r>
      <w:r w:rsidRPr="008D03B8">
        <w:rPr>
          <w:rFonts w:ascii="Times New Roman" w:hAnsi="Times New Roman"/>
          <w:iCs/>
          <w:color w:val="000000"/>
          <w:lang w:val="en-US"/>
        </w:rPr>
        <w:t>The autism employment gap: Too Much Information in the workplace</w:t>
      </w:r>
      <w:r w:rsidRPr="008D03B8">
        <w:rPr>
          <w:rFonts w:ascii="Times New Roman" w:hAnsi="Times New Roman"/>
          <w:color w:val="000000"/>
          <w:shd w:val="clear" w:color="auto" w:fill="FFFFFF"/>
          <w:lang w:val="en-US"/>
        </w:rPr>
        <w:t>. p5</w:t>
      </w:r>
    </w:p>
  </w:footnote>
  <w:footnote w:id="9">
    <w:p w:rsidR="00BD15D0" w:rsidRPr="00BD15D0" w:rsidRDefault="00BD15D0" w:rsidP="00641C20">
      <w:pPr>
        <w:pStyle w:val="af5"/>
        <w:jc w:val="both"/>
        <w:rPr>
          <w:rFonts w:ascii="Times New Roman" w:hAnsi="Times New Roman"/>
          <w:lang w:val="en-US"/>
        </w:rPr>
      </w:pPr>
      <w:r w:rsidRPr="00BD15D0">
        <w:rPr>
          <w:rStyle w:val="af6"/>
          <w:rFonts w:ascii="Times New Roman" w:hAnsi="Times New Roman"/>
        </w:rPr>
        <w:footnoteRef/>
      </w:r>
      <w:r w:rsidRPr="00BD15D0">
        <w:rPr>
          <w:rFonts w:ascii="Times New Roman" w:hAnsi="Times New Roman"/>
          <w:lang w:val="en-US"/>
        </w:rPr>
        <w:t xml:space="preserve"> </w:t>
      </w:r>
      <w:hyperlink r:id="rId6" w:history="1">
        <w:r w:rsidRPr="00987BC7">
          <w:rPr>
            <w:rStyle w:val="af2"/>
            <w:rFonts w:ascii="Times New Roman" w:hAnsi="Times New Roman"/>
            <w:lang w:val="en-US"/>
          </w:rPr>
          <w:t>https://www.autismeurope.org/wp-content/uploads/2019/11/presentation_employment_autism_final2.pptx.pdf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570"/>
    <w:multiLevelType w:val="hybridMultilevel"/>
    <w:tmpl w:val="97DEB886"/>
    <w:lvl w:ilvl="0" w:tplc="52E45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56A64"/>
    <w:multiLevelType w:val="hybridMultilevel"/>
    <w:tmpl w:val="BA863B3E"/>
    <w:lvl w:ilvl="0" w:tplc="509CCD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7235E67"/>
    <w:multiLevelType w:val="hybridMultilevel"/>
    <w:tmpl w:val="0FCE905A"/>
    <w:lvl w:ilvl="0" w:tplc="4B820B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B22E6"/>
    <w:multiLevelType w:val="hybridMultilevel"/>
    <w:tmpl w:val="08446372"/>
    <w:lvl w:ilvl="0" w:tplc="7DF82C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112418B"/>
    <w:multiLevelType w:val="hybridMultilevel"/>
    <w:tmpl w:val="43D46B24"/>
    <w:lvl w:ilvl="0" w:tplc="114E47C8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E370A2F"/>
    <w:multiLevelType w:val="hybridMultilevel"/>
    <w:tmpl w:val="ACBA0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33918"/>
    <w:multiLevelType w:val="hybridMultilevel"/>
    <w:tmpl w:val="B4386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01"/>
    <w:rsid w:val="00007C7B"/>
    <w:rsid w:val="00010945"/>
    <w:rsid w:val="00022A8A"/>
    <w:rsid w:val="00031B98"/>
    <w:rsid w:val="000415FA"/>
    <w:rsid w:val="00044EF9"/>
    <w:rsid w:val="00045690"/>
    <w:rsid w:val="00050F5E"/>
    <w:rsid w:val="0005174D"/>
    <w:rsid w:val="00051FD6"/>
    <w:rsid w:val="00063B65"/>
    <w:rsid w:val="00065C8C"/>
    <w:rsid w:val="00084E1A"/>
    <w:rsid w:val="000867A9"/>
    <w:rsid w:val="00096F38"/>
    <w:rsid w:val="000C4427"/>
    <w:rsid w:val="000D07D5"/>
    <w:rsid w:val="000D095B"/>
    <w:rsid w:val="000E74A1"/>
    <w:rsid w:val="000F03B5"/>
    <w:rsid w:val="000F1602"/>
    <w:rsid w:val="000F4DA8"/>
    <w:rsid w:val="00101384"/>
    <w:rsid w:val="00101923"/>
    <w:rsid w:val="00103865"/>
    <w:rsid w:val="001044A0"/>
    <w:rsid w:val="00113465"/>
    <w:rsid w:val="00126EE2"/>
    <w:rsid w:val="0013028F"/>
    <w:rsid w:val="00142204"/>
    <w:rsid w:val="0014468D"/>
    <w:rsid w:val="00150B30"/>
    <w:rsid w:val="001544A0"/>
    <w:rsid w:val="0017161D"/>
    <w:rsid w:val="001733A0"/>
    <w:rsid w:val="00180650"/>
    <w:rsid w:val="001974B5"/>
    <w:rsid w:val="001A024F"/>
    <w:rsid w:val="001A16BC"/>
    <w:rsid w:val="001A4AF7"/>
    <w:rsid w:val="001A6A42"/>
    <w:rsid w:val="001B2CAD"/>
    <w:rsid w:val="001B406B"/>
    <w:rsid w:val="001F7452"/>
    <w:rsid w:val="001F7EFB"/>
    <w:rsid w:val="00206BFD"/>
    <w:rsid w:val="00212361"/>
    <w:rsid w:val="002153CC"/>
    <w:rsid w:val="002354A1"/>
    <w:rsid w:val="00252D36"/>
    <w:rsid w:val="002562B2"/>
    <w:rsid w:val="00260672"/>
    <w:rsid w:val="00262E06"/>
    <w:rsid w:val="0027688E"/>
    <w:rsid w:val="00297A30"/>
    <w:rsid w:val="002A18EB"/>
    <w:rsid w:val="002A4C2C"/>
    <w:rsid w:val="002C17AB"/>
    <w:rsid w:val="002E42F6"/>
    <w:rsid w:val="002E672D"/>
    <w:rsid w:val="002E72DC"/>
    <w:rsid w:val="00302D59"/>
    <w:rsid w:val="00312682"/>
    <w:rsid w:val="00313803"/>
    <w:rsid w:val="003221E5"/>
    <w:rsid w:val="003224DD"/>
    <w:rsid w:val="00327480"/>
    <w:rsid w:val="00330181"/>
    <w:rsid w:val="003312CE"/>
    <w:rsid w:val="00343098"/>
    <w:rsid w:val="00343BCE"/>
    <w:rsid w:val="0034780B"/>
    <w:rsid w:val="00354630"/>
    <w:rsid w:val="003571B7"/>
    <w:rsid w:val="00370AC7"/>
    <w:rsid w:val="00371D4A"/>
    <w:rsid w:val="0038268E"/>
    <w:rsid w:val="00387BF4"/>
    <w:rsid w:val="003A2453"/>
    <w:rsid w:val="003A5DA8"/>
    <w:rsid w:val="003D4012"/>
    <w:rsid w:val="003D6ADE"/>
    <w:rsid w:val="003D7A80"/>
    <w:rsid w:val="003E14A1"/>
    <w:rsid w:val="003F0F95"/>
    <w:rsid w:val="003F1EBC"/>
    <w:rsid w:val="00403AA2"/>
    <w:rsid w:val="004117DB"/>
    <w:rsid w:val="00415F0C"/>
    <w:rsid w:val="00422DA1"/>
    <w:rsid w:val="00425A52"/>
    <w:rsid w:val="004343F9"/>
    <w:rsid w:val="00452CDB"/>
    <w:rsid w:val="00466818"/>
    <w:rsid w:val="00467807"/>
    <w:rsid w:val="00492190"/>
    <w:rsid w:val="00495410"/>
    <w:rsid w:val="004B4113"/>
    <w:rsid w:val="004B65B7"/>
    <w:rsid w:val="004D4CBE"/>
    <w:rsid w:val="004F0B1F"/>
    <w:rsid w:val="005140F9"/>
    <w:rsid w:val="00523412"/>
    <w:rsid w:val="005628E6"/>
    <w:rsid w:val="00571C15"/>
    <w:rsid w:val="00592FBB"/>
    <w:rsid w:val="005A75E2"/>
    <w:rsid w:val="005B457A"/>
    <w:rsid w:val="005B4A1D"/>
    <w:rsid w:val="005B60EB"/>
    <w:rsid w:val="005C041E"/>
    <w:rsid w:val="005C65DF"/>
    <w:rsid w:val="005C66E0"/>
    <w:rsid w:val="005D2477"/>
    <w:rsid w:val="005D3938"/>
    <w:rsid w:val="005D57CC"/>
    <w:rsid w:val="005D5D53"/>
    <w:rsid w:val="005F4C2C"/>
    <w:rsid w:val="006006BB"/>
    <w:rsid w:val="006008B9"/>
    <w:rsid w:val="00603C65"/>
    <w:rsid w:val="006168B7"/>
    <w:rsid w:val="00631A47"/>
    <w:rsid w:val="00640338"/>
    <w:rsid w:val="00641C20"/>
    <w:rsid w:val="00644530"/>
    <w:rsid w:val="00647D58"/>
    <w:rsid w:val="00650623"/>
    <w:rsid w:val="006626A0"/>
    <w:rsid w:val="00663429"/>
    <w:rsid w:val="006636E8"/>
    <w:rsid w:val="006766DE"/>
    <w:rsid w:val="00690204"/>
    <w:rsid w:val="00694176"/>
    <w:rsid w:val="006941F3"/>
    <w:rsid w:val="006A3A30"/>
    <w:rsid w:val="006A5927"/>
    <w:rsid w:val="006A769A"/>
    <w:rsid w:val="006C05E9"/>
    <w:rsid w:val="006C2A28"/>
    <w:rsid w:val="006C7ED3"/>
    <w:rsid w:val="006D0D56"/>
    <w:rsid w:val="006D500A"/>
    <w:rsid w:val="006D7BD2"/>
    <w:rsid w:val="006F7BC3"/>
    <w:rsid w:val="00701BDC"/>
    <w:rsid w:val="007108B7"/>
    <w:rsid w:val="00710AE5"/>
    <w:rsid w:val="00715C6A"/>
    <w:rsid w:val="00734F20"/>
    <w:rsid w:val="00753766"/>
    <w:rsid w:val="007548C0"/>
    <w:rsid w:val="007564E0"/>
    <w:rsid w:val="00762EA2"/>
    <w:rsid w:val="00767A58"/>
    <w:rsid w:val="0077358B"/>
    <w:rsid w:val="007735B8"/>
    <w:rsid w:val="00774638"/>
    <w:rsid w:val="00777A45"/>
    <w:rsid w:val="00782B17"/>
    <w:rsid w:val="00782EC9"/>
    <w:rsid w:val="00793754"/>
    <w:rsid w:val="007A0372"/>
    <w:rsid w:val="007A235A"/>
    <w:rsid w:val="007A5DCB"/>
    <w:rsid w:val="007B0B4D"/>
    <w:rsid w:val="007B119F"/>
    <w:rsid w:val="007B246F"/>
    <w:rsid w:val="007C562C"/>
    <w:rsid w:val="007C7EBA"/>
    <w:rsid w:val="007D02FC"/>
    <w:rsid w:val="007D324C"/>
    <w:rsid w:val="007E778A"/>
    <w:rsid w:val="007F2F03"/>
    <w:rsid w:val="008004FD"/>
    <w:rsid w:val="00824C59"/>
    <w:rsid w:val="00824D95"/>
    <w:rsid w:val="0082558F"/>
    <w:rsid w:val="0083265A"/>
    <w:rsid w:val="00846F77"/>
    <w:rsid w:val="00847935"/>
    <w:rsid w:val="00850FD2"/>
    <w:rsid w:val="00852588"/>
    <w:rsid w:val="00861B15"/>
    <w:rsid w:val="00867857"/>
    <w:rsid w:val="00881DD8"/>
    <w:rsid w:val="00884260"/>
    <w:rsid w:val="008A469C"/>
    <w:rsid w:val="008B0938"/>
    <w:rsid w:val="008C2913"/>
    <w:rsid w:val="008C5B6A"/>
    <w:rsid w:val="008D03B8"/>
    <w:rsid w:val="008E1FB4"/>
    <w:rsid w:val="008F7510"/>
    <w:rsid w:val="00904C28"/>
    <w:rsid w:val="009138EF"/>
    <w:rsid w:val="009141BA"/>
    <w:rsid w:val="009231AB"/>
    <w:rsid w:val="00940235"/>
    <w:rsid w:val="00941C21"/>
    <w:rsid w:val="00942002"/>
    <w:rsid w:val="00945693"/>
    <w:rsid w:val="009461EE"/>
    <w:rsid w:val="00951330"/>
    <w:rsid w:val="00957E76"/>
    <w:rsid w:val="009626EB"/>
    <w:rsid w:val="009715FE"/>
    <w:rsid w:val="00973E43"/>
    <w:rsid w:val="009748C3"/>
    <w:rsid w:val="009754A2"/>
    <w:rsid w:val="009860CE"/>
    <w:rsid w:val="0099170B"/>
    <w:rsid w:val="00991D45"/>
    <w:rsid w:val="00992A92"/>
    <w:rsid w:val="009B2FB7"/>
    <w:rsid w:val="009B621B"/>
    <w:rsid w:val="009C207A"/>
    <w:rsid w:val="009E0E65"/>
    <w:rsid w:val="009E694B"/>
    <w:rsid w:val="009F1375"/>
    <w:rsid w:val="009F63C6"/>
    <w:rsid w:val="009F6743"/>
    <w:rsid w:val="00A03EA4"/>
    <w:rsid w:val="00A05FE3"/>
    <w:rsid w:val="00A1511A"/>
    <w:rsid w:val="00A20F81"/>
    <w:rsid w:val="00A230B0"/>
    <w:rsid w:val="00A25274"/>
    <w:rsid w:val="00A274B9"/>
    <w:rsid w:val="00A311E8"/>
    <w:rsid w:val="00A370D2"/>
    <w:rsid w:val="00A43F06"/>
    <w:rsid w:val="00A4435E"/>
    <w:rsid w:val="00A45CC8"/>
    <w:rsid w:val="00A5079F"/>
    <w:rsid w:val="00A70F16"/>
    <w:rsid w:val="00A75EDB"/>
    <w:rsid w:val="00A82E29"/>
    <w:rsid w:val="00A86693"/>
    <w:rsid w:val="00A91CA6"/>
    <w:rsid w:val="00A97EF5"/>
    <w:rsid w:val="00AA0830"/>
    <w:rsid w:val="00AA2549"/>
    <w:rsid w:val="00AA5AE8"/>
    <w:rsid w:val="00AB7118"/>
    <w:rsid w:val="00AB781C"/>
    <w:rsid w:val="00AC0FA8"/>
    <w:rsid w:val="00AC691C"/>
    <w:rsid w:val="00AD61B6"/>
    <w:rsid w:val="00AD6B46"/>
    <w:rsid w:val="00AE48C1"/>
    <w:rsid w:val="00AE619E"/>
    <w:rsid w:val="00B040A5"/>
    <w:rsid w:val="00B17FA9"/>
    <w:rsid w:val="00B225D3"/>
    <w:rsid w:val="00B24CFB"/>
    <w:rsid w:val="00B36AD5"/>
    <w:rsid w:val="00B43FA6"/>
    <w:rsid w:val="00B53A6B"/>
    <w:rsid w:val="00B64385"/>
    <w:rsid w:val="00B67E01"/>
    <w:rsid w:val="00B90193"/>
    <w:rsid w:val="00B93103"/>
    <w:rsid w:val="00B94676"/>
    <w:rsid w:val="00B95063"/>
    <w:rsid w:val="00B960DF"/>
    <w:rsid w:val="00BB0BD7"/>
    <w:rsid w:val="00BB2C80"/>
    <w:rsid w:val="00BB3C9E"/>
    <w:rsid w:val="00BC0353"/>
    <w:rsid w:val="00BD15D0"/>
    <w:rsid w:val="00BD21C5"/>
    <w:rsid w:val="00BE3429"/>
    <w:rsid w:val="00BE7EF3"/>
    <w:rsid w:val="00C06297"/>
    <w:rsid w:val="00C100A2"/>
    <w:rsid w:val="00C131BD"/>
    <w:rsid w:val="00C134BB"/>
    <w:rsid w:val="00C247BF"/>
    <w:rsid w:val="00C302B8"/>
    <w:rsid w:val="00C43358"/>
    <w:rsid w:val="00C46C7E"/>
    <w:rsid w:val="00C47A7B"/>
    <w:rsid w:val="00C50F98"/>
    <w:rsid w:val="00C51F47"/>
    <w:rsid w:val="00C61F1D"/>
    <w:rsid w:val="00C81141"/>
    <w:rsid w:val="00C82486"/>
    <w:rsid w:val="00C825C2"/>
    <w:rsid w:val="00C90C7C"/>
    <w:rsid w:val="00C97262"/>
    <w:rsid w:val="00CA1623"/>
    <w:rsid w:val="00CB0CCF"/>
    <w:rsid w:val="00CB421C"/>
    <w:rsid w:val="00CB46EA"/>
    <w:rsid w:val="00CB5279"/>
    <w:rsid w:val="00CB5F1B"/>
    <w:rsid w:val="00CC3045"/>
    <w:rsid w:val="00CD06BC"/>
    <w:rsid w:val="00CE54EC"/>
    <w:rsid w:val="00CF2C53"/>
    <w:rsid w:val="00CF6067"/>
    <w:rsid w:val="00D0380F"/>
    <w:rsid w:val="00D11CA2"/>
    <w:rsid w:val="00D1244A"/>
    <w:rsid w:val="00D246E6"/>
    <w:rsid w:val="00D31E26"/>
    <w:rsid w:val="00D36C6E"/>
    <w:rsid w:val="00D50F05"/>
    <w:rsid w:val="00D519FE"/>
    <w:rsid w:val="00D53120"/>
    <w:rsid w:val="00D53CD5"/>
    <w:rsid w:val="00D55F96"/>
    <w:rsid w:val="00D56E06"/>
    <w:rsid w:val="00D5760D"/>
    <w:rsid w:val="00D67273"/>
    <w:rsid w:val="00D8315A"/>
    <w:rsid w:val="00D92C20"/>
    <w:rsid w:val="00D95524"/>
    <w:rsid w:val="00D979E4"/>
    <w:rsid w:val="00DC7265"/>
    <w:rsid w:val="00DD4D29"/>
    <w:rsid w:val="00DD4D88"/>
    <w:rsid w:val="00DD5FC0"/>
    <w:rsid w:val="00DE304C"/>
    <w:rsid w:val="00DF1356"/>
    <w:rsid w:val="00DF3882"/>
    <w:rsid w:val="00DF537B"/>
    <w:rsid w:val="00DF7D8A"/>
    <w:rsid w:val="00E12349"/>
    <w:rsid w:val="00E15F84"/>
    <w:rsid w:val="00E17757"/>
    <w:rsid w:val="00E17AD4"/>
    <w:rsid w:val="00E2001A"/>
    <w:rsid w:val="00E443D1"/>
    <w:rsid w:val="00E47D89"/>
    <w:rsid w:val="00E507C3"/>
    <w:rsid w:val="00E571CD"/>
    <w:rsid w:val="00E57AB1"/>
    <w:rsid w:val="00E6011E"/>
    <w:rsid w:val="00E675B7"/>
    <w:rsid w:val="00E704D1"/>
    <w:rsid w:val="00E717DB"/>
    <w:rsid w:val="00E82101"/>
    <w:rsid w:val="00E83B38"/>
    <w:rsid w:val="00E90997"/>
    <w:rsid w:val="00E936B4"/>
    <w:rsid w:val="00EA1A77"/>
    <w:rsid w:val="00EA1AD2"/>
    <w:rsid w:val="00EB029E"/>
    <w:rsid w:val="00ED3E8B"/>
    <w:rsid w:val="00ED3EF6"/>
    <w:rsid w:val="00EE43B2"/>
    <w:rsid w:val="00F01A6E"/>
    <w:rsid w:val="00F126E7"/>
    <w:rsid w:val="00F1739F"/>
    <w:rsid w:val="00F2457D"/>
    <w:rsid w:val="00F2501A"/>
    <w:rsid w:val="00F32441"/>
    <w:rsid w:val="00F3303B"/>
    <w:rsid w:val="00F35AEB"/>
    <w:rsid w:val="00F43726"/>
    <w:rsid w:val="00F443A2"/>
    <w:rsid w:val="00F50D91"/>
    <w:rsid w:val="00F512AF"/>
    <w:rsid w:val="00F57269"/>
    <w:rsid w:val="00F732CE"/>
    <w:rsid w:val="00F76C54"/>
    <w:rsid w:val="00F950DE"/>
    <w:rsid w:val="00FB270B"/>
    <w:rsid w:val="00FB35E7"/>
    <w:rsid w:val="00FB4644"/>
    <w:rsid w:val="00FB577D"/>
    <w:rsid w:val="00FB5AC7"/>
    <w:rsid w:val="00FC5897"/>
    <w:rsid w:val="00FC6BC5"/>
    <w:rsid w:val="00FD0F6D"/>
    <w:rsid w:val="00FE0867"/>
    <w:rsid w:val="00FE7CC7"/>
    <w:rsid w:val="00FF1255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E01"/>
    <w:pPr>
      <w:spacing w:after="160" w:line="256" w:lineRule="auto"/>
    </w:pPr>
    <w:rPr>
      <w:rFonts w:eastAsia="Times New Roman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B67E01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B67E0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rsid w:val="00B67E0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link w:val="a3"/>
    <w:locked/>
    <w:rsid w:val="00B67E0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 Indent"/>
    <w:basedOn w:val="a"/>
    <w:link w:val="a6"/>
    <w:semiHidden/>
    <w:rsid w:val="00B67E01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link w:val="a5"/>
    <w:semiHidden/>
    <w:locked/>
    <w:rsid w:val="00B67E0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">
    <w:name w:val="Без интервала1"/>
    <w:rsid w:val="00B67E01"/>
    <w:rPr>
      <w:rFonts w:eastAsia="Times New Roman"/>
      <w:sz w:val="22"/>
      <w:szCs w:val="22"/>
      <w:lang w:eastAsia="en-US"/>
    </w:rPr>
  </w:style>
  <w:style w:type="paragraph" w:customStyle="1" w:styleId="a7">
    <w:name w:val="Базовый"/>
    <w:rsid w:val="00B67E01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8">
    <w:name w:val="Balloon Text"/>
    <w:basedOn w:val="a"/>
    <w:link w:val="a9"/>
    <w:semiHidden/>
    <w:rsid w:val="00B6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B67E01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AC0FA8"/>
    <w:pPr>
      <w:ind w:left="720"/>
      <w:contextualSpacing/>
    </w:pPr>
  </w:style>
  <w:style w:type="character" w:styleId="aa">
    <w:name w:val="annotation reference"/>
    <w:semiHidden/>
    <w:rsid w:val="00354630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35463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354630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354630"/>
    <w:rPr>
      <w:b/>
      <w:bCs/>
    </w:rPr>
  </w:style>
  <w:style w:type="character" w:customStyle="1" w:styleId="ae">
    <w:name w:val="Тема примечания Знак"/>
    <w:link w:val="ad"/>
    <w:semiHidden/>
    <w:locked/>
    <w:rsid w:val="00354630"/>
    <w:rPr>
      <w:rFonts w:cs="Times New Roman"/>
      <w:b/>
      <w:bCs/>
      <w:sz w:val="20"/>
      <w:szCs w:val="20"/>
    </w:rPr>
  </w:style>
  <w:style w:type="paragraph" w:styleId="af">
    <w:name w:val="Document Map"/>
    <w:basedOn w:val="a"/>
    <w:link w:val="af0"/>
    <w:semiHidden/>
    <w:rsid w:val="00C1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semiHidden/>
    <w:locked/>
    <w:rsid w:val="00C100A2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5A75E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FB5AC7"/>
    <w:rPr>
      <w:rFonts w:cs="Times New Roman"/>
      <w:color w:val="0000FF"/>
      <w:u w:val="single"/>
    </w:rPr>
  </w:style>
  <w:style w:type="paragraph" w:styleId="af3">
    <w:name w:val="footer"/>
    <w:basedOn w:val="a"/>
    <w:link w:val="af4"/>
    <w:uiPriority w:val="99"/>
    <w:rsid w:val="00D55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locked/>
    <w:rsid w:val="00D55F96"/>
    <w:rPr>
      <w:rFonts w:cs="Times New Roman"/>
    </w:rPr>
  </w:style>
  <w:style w:type="paragraph" w:styleId="af5">
    <w:name w:val="footnote text"/>
    <w:basedOn w:val="a"/>
    <w:semiHidden/>
    <w:rsid w:val="00BB2C80"/>
    <w:rPr>
      <w:sz w:val="20"/>
      <w:szCs w:val="20"/>
    </w:rPr>
  </w:style>
  <w:style w:type="character" w:styleId="af6">
    <w:name w:val="footnote reference"/>
    <w:semiHidden/>
    <w:rsid w:val="00BB2C80"/>
    <w:rPr>
      <w:vertAlign w:val="superscript"/>
    </w:rPr>
  </w:style>
  <w:style w:type="character" w:styleId="af7">
    <w:name w:val="Emphasis"/>
    <w:qFormat/>
    <w:locked/>
    <w:rsid w:val="008D03B8"/>
    <w:rPr>
      <w:i/>
      <w:iCs/>
    </w:rPr>
  </w:style>
  <w:style w:type="paragraph" w:styleId="af8">
    <w:name w:val="Normal (Web)"/>
    <w:basedOn w:val="a"/>
    <w:uiPriority w:val="99"/>
    <w:unhideWhenUsed/>
    <w:rsid w:val="00BD1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E01"/>
    <w:pPr>
      <w:spacing w:after="160" w:line="256" w:lineRule="auto"/>
    </w:pPr>
    <w:rPr>
      <w:rFonts w:eastAsia="Times New Roman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B67E01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B67E0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rsid w:val="00B67E0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link w:val="a3"/>
    <w:locked/>
    <w:rsid w:val="00B67E0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 Indent"/>
    <w:basedOn w:val="a"/>
    <w:link w:val="a6"/>
    <w:semiHidden/>
    <w:rsid w:val="00B67E01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link w:val="a5"/>
    <w:semiHidden/>
    <w:locked/>
    <w:rsid w:val="00B67E0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">
    <w:name w:val="Без интервала1"/>
    <w:rsid w:val="00B67E01"/>
    <w:rPr>
      <w:rFonts w:eastAsia="Times New Roman"/>
      <w:sz w:val="22"/>
      <w:szCs w:val="22"/>
      <w:lang w:eastAsia="en-US"/>
    </w:rPr>
  </w:style>
  <w:style w:type="paragraph" w:customStyle="1" w:styleId="a7">
    <w:name w:val="Базовый"/>
    <w:rsid w:val="00B67E01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8">
    <w:name w:val="Balloon Text"/>
    <w:basedOn w:val="a"/>
    <w:link w:val="a9"/>
    <w:semiHidden/>
    <w:rsid w:val="00B6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B67E01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AC0FA8"/>
    <w:pPr>
      <w:ind w:left="720"/>
      <w:contextualSpacing/>
    </w:pPr>
  </w:style>
  <w:style w:type="character" w:styleId="aa">
    <w:name w:val="annotation reference"/>
    <w:semiHidden/>
    <w:rsid w:val="00354630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35463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354630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354630"/>
    <w:rPr>
      <w:b/>
      <w:bCs/>
    </w:rPr>
  </w:style>
  <w:style w:type="character" w:customStyle="1" w:styleId="ae">
    <w:name w:val="Тема примечания Знак"/>
    <w:link w:val="ad"/>
    <w:semiHidden/>
    <w:locked/>
    <w:rsid w:val="00354630"/>
    <w:rPr>
      <w:rFonts w:cs="Times New Roman"/>
      <w:b/>
      <w:bCs/>
      <w:sz w:val="20"/>
      <w:szCs w:val="20"/>
    </w:rPr>
  </w:style>
  <w:style w:type="paragraph" w:styleId="af">
    <w:name w:val="Document Map"/>
    <w:basedOn w:val="a"/>
    <w:link w:val="af0"/>
    <w:semiHidden/>
    <w:rsid w:val="00C1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semiHidden/>
    <w:locked/>
    <w:rsid w:val="00C100A2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5A75E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FB5AC7"/>
    <w:rPr>
      <w:rFonts w:cs="Times New Roman"/>
      <w:color w:val="0000FF"/>
      <w:u w:val="single"/>
    </w:rPr>
  </w:style>
  <w:style w:type="paragraph" w:styleId="af3">
    <w:name w:val="footer"/>
    <w:basedOn w:val="a"/>
    <w:link w:val="af4"/>
    <w:uiPriority w:val="99"/>
    <w:rsid w:val="00D55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locked/>
    <w:rsid w:val="00D55F96"/>
    <w:rPr>
      <w:rFonts w:cs="Times New Roman"/>
    </w:rPr>
  </w:style>
  <w:style w:type="paragraph" w:styleId="af5">
    <w:name w:val="footnote text"/>
    <w:basedOn w:val="a"/>
    <w:semiHidden/>
    <w:rsid w:val="00BB2C80"/>
    <w:rPr>
      <w:sz w:val="20"/>
      <w:szCs w:val="20"/>
    </w:rPr>
  </w:style>
  <w:style w:type="character" w:styleId="af6">
    <w:name w:val="footnote reference"/>
    <w:semiHidden/>
    <w:rsid w:val="00BB2C80"/>
    <w:rPr>
      <w:vertAlign w:val="superscript"/>
    </w:rPr>
  </w:style>
  <w:style w:type="character" w:styleId="af7">
    <w:name w:val="Emphasis"/>
    <w:qFormat/>
    <w:locked/>
    <w:rsid w:val="008D03B8"/>
    <w:rPr>
      <w:i/>
      <w:iCs/>
    </w:rPr>
  </w:style>
  <w:style w:type="paragraph" w:styleId="af8">
    <w:name w:val="Normal (Web)"/>
    <w:basedOn w:val="a"/>
    <w:uiPriority w:val="99"/>
    <w:unhideWhenUsed/>
    <w:rsid w:val="00BD1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searchautism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searchautism.net/publicfiles/key-questions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openresearch.lsbu.ac.uk/download/27cb2c4d1408ebe0465efa13f84357df9a7d8f4e4cdee2d54861a1dffbf0837a/74646/Autism%20Annual_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arch.proquest.com/openview/56ad04892e65e4e39186faabccbb804e/1?pq-origsite=gscholar&amp;cbl=44208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hetland.gov.uk/documents/ShetlandsAutismSpectrumDisorderStrategy.pdf" TargetMode="External"/><Relationship Id="rId2" Type="http://schemas.openxmlformats.org/officeDocument/2006/relationships/hyperlink" Target="https://www.kent.gov.uk/__data/assets/pdf_file/0003/70482/Strategy-for-Adults-with-Autism-in-Kent.pdf" TargetMode="External"/><Relationship Id="rId1" Type="http://schemas.openxmlformats.org/officeDocument/2006/relationships/hyperlink" Target="http://asdeu.eu/national-autistic-society/" TargetMode="External"/><Relationship Id="rId6" Type="http://schemas.openxmlformats.org/officeDocument/2006/relationships/hyperlink" Target="https://www.autismeurope.org/wp-content/uploads/2019/11/presentation_employment_autism_final2.pptx.pdf" TargetMode="External"/><Relationship Id="rId5" Type="http://schemas.openxmlformats.org/officeDocument/2006/relationships/hyperlink" Target="https://digital.nhs.uk/data-and-information/publications/statistical/estimating-the-prevalence-of-autism-spectrum-conditions-in-adults/estimating-the-prevalence-of-autism-spectrum-conditions-in-adults-extending-the-2007-adult-psychiatric-morbidity-survey" TargetMode="External"/><Relationship Id="rId4" Type="http://schemas.openxmlformats.org/officeDocument/2006/relationships/hyperlink" Target="https://ncaep.fpg.unc.edu/sites/ncaep.fpg.unc.edu/files/imce/documents/EBP%20Report%20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021A8-399B-4F95-B224-6BF9B1BF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>Grizli777</Company>
  <LinksUpToDate>false</LinksUpToDate>
  <CharactersWithSpaces>6651</CharactersWithSpaces>
  <SharedDoc>false</SharedDoc>
  <HLinks>
    <vt:vector size="54" baseType="variant">
      <vt:variant>
        <vt:i4>2752632</vt:i4>
      </vt:variant>
      <vt:variant>
        <vt:i4>9</vt:i4>
      </vt:variant>
      <vt:variant>
        <vt:i4>0</vt:i4>
      </vt:variant>
      <vt:variant>
        <vt:i4>5</vt:i4>
      </vt:variant>
      <vt:variant>
        <vt:lpwstr>http://researchautism.net/</vt:lpwstr>
      </vt:variant>
      <vt:variant>
        <vt:lpwstr/>
      </vt:variant>
      <vt:variant>
        <vt:i4>8060969</vt:i4>
      </vt:variant>
      <vt:variant>
        <vt:i4>6</vt:i4>
      </vt:variant>
      <vt:variant>
        <vt:i4>0</vt:i4>
      </vt:variant>
      <vt:variant>
        <vt:i4>5</vt:i4>
      </vt:variant>
      <vt:variant>
        <vt:lpwstr>http://www.researchautism.net/publicfiles/key-questions.doc</vt:lpwstr>
      </vt:variant>
      <vt:variant>
        <vt:lpwstr/>
      </vt:variant>
      <vt:variant>
        <vt:i4>5505129</vt:i4>
      </vt:variant>
      <vt:variant>
        <vt:i4>3</vt:i4>
      </vt:variant>
      <vt:variant>
        <vt:i4>0</vt:i4>
      </vt:variant>
      <vt:variant>
        <vt:i4>5</vt:i4>
      </vt:variant>
      <vt:variant>
        <vt:lpwstr>https://openresearch.lsbu.ac.uk/download/27cb2c4d1408ebe0465efa13f84357df9a7d8f4e4cdee2d54861a1dffbf0837a/74646/Autism Annual_E.pdf</vt:lpwstr>
      </vt:variant>
      <vt:variant>
        <vt:lpwstr/>
      </vt:variant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https://search.proquest.com/openview/56ad04892e65e4e39186faabccbb804e/1?pq-origsite=gscholar&amp;cbl=44208</vt:lpwstr>
      </vt:variant>
      <vt:variant>
        <vt:lpwstr/>
      </vt:variant>
      <vt:variant>
        <vt:i4>458796</vt:i4>
      </vt:variant>
      <vt:variant>
        <vt:i4>12</vt:i4>
      </vt:variant>
      <vt:variant>
        <vt:i4>0</vt:i4>
      </vt:variant>
      <vt:variant>
        <vt:i4>5</vt:i4>
      </vt:variant>
      <vt:variant>
        <vt:lpwstr>https://www.autismeurope.org/wp-content/uploads/2019/11/presentation_employment_autism_final2.pptx.pdf</vt:lpwstr>
      </vt:variant>
      <vt:variant>
        <vt:lpwstr/>
      </vt:variant>
      <vt:variant>
        <vt:i4>3014765</vt:i4>
      </vt:variant>
      <vt:variant>
        <vt:i4>9</vt:i4>
      </vt:variant>
      <vt:variant>
        <vt:i4>0</vt:i4>
      </vt:variant>
      <vt:variant>
        <vt:i4>5</vt:i4>
      </vt:variant>
      <vt:variant>
        <vt:lpwstr>https://digital.nhs.uk/data-and-information/publications/statistical/estimating-the-prevalence-of-autism-spectrum-conditions-in-adults/estimating-the-prevalence-of-autism-spectrum-conditions-in-adults-extending-the-2007-adult-psychiatric-morbidity-survey</vt:lpwstr>
      </vt:variant>
      <vt:variant>
        <vt:lpwstr/>
      </vt:variant>
      <vt:variant>
        <vt:i4>917588</vt:i4>
      </vt:variant>
      <vt:variant>
        <vt:i4>6</vt:i4>
      </vt:variant>
      <vt:variant>
        <vt:i4>0</vt:i4>
      </vt:variant>
      <vt:variant>
        <vt:i4>5</vt:i4>
      </vt:variant>
      <vt:variant>
        <vt:lpwstr>https://www.shetland.gov.uk/documents/ShetlandsAutismSpectrumDisorderStrategy.pdf</vt:lpwstr>
      </vt:variant>
      <vt:variant>
        <vt:lpwstr/>
      </vt:variant>
      <vt:variant>
        <vt:i4>57</vt:i4>
      </vt:variant>
      <vt:variant>
        <vt:i4>3</vt:i4>
      </vt:variant>
      <vt:variant>
        <vt:i4>0</vt:i4>
      </vt:variant>
      <vt:variant>
        <vt:i4>5</vt:i4>
      </vt:variant>
      <vt:variant>
        <vt:lpwstr>https://www.kent.gov.uk/__data/assets/pdf_file/0003/70482/Strategy-for-Adults-with-Autism-in-Kent.pdf</vt:lpwstr>
      </vt:variant>
      <vt:variant>
        <vt:lpwstr/>
      </vt:variant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http://asdeu.eu/national-autistic-society/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creator>Бормотина</dc:creator>
  <cp:lastModifiedBy>Софья Харитонова</cp:lastModifiedBy>
  <cp:revision>2</cp:revision>
  <cp:lastPrinted>2019-09-13T15:45:00Z</cp:lastPrinted>
  <dcterms:created xsi:type="dcterms:W3CDTF">2020-12-02T08:20:00Z</dcterms:created>
  <dcterms:modified xsi:type="dcterms:W3CDTF">2020-12-02T08:20:00Z</dcterms:modified>
</cp:coreProperties>
</file>